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96B39" w14:textId="77777777" w:rsidR="002D501F" w:rsidRPr="004A779B" w:rsidRDefault="002D501F" w:rsidP="004A779B">
      <w:pPr>
        <w:spacing w:after="0" w:line="240" w:lineRule="auto"/>
        <w:rPr>
          <w:rFonts w:ascii="Times New Roman" w:hAnsi="Times New Roman" w:cs="Times New Roman"/>
        </w:rPr>
      </w:pPr>
    </w:p>
    <w:p w14:paraId="55B364AA" w14:textId="77777777" w:rsidR="002D501F" w:rsidRPr="004A779B" w:rsidRDefault="002D501F" w:rsidP="004A779B">
      <w:pPr>
        <w:spacing w:after="0" w:line="240" w:lineRule="auto"/>
        <w:rPr>
          <w:rFonts w:ascii="Times New Roman" w:hAnsi="Times New Roman" w:cs="Times New Roman"/>
        </w:rPr>
      </w:pPr>
    </w:p>
    <w:p w14:paraId="5E29AA5E" w14:textId="32C143F3" w:rsidR="002D501F" w:rsidRPr="004A779B" w:rsidRDefault="002D501F" w:rsidP="004A779B">
      <w:pPr>
        <w:spacing w:after="0" w:line="240" w:lineRule="auto"/>
        <w:jc w:val="both"/>
        <w:rPr>
          <w:rFonts w:ascii="Times New Roman" w:hAnsi="Times New Roman" w:cs="Times New Roman"/>
          <w:b/>
        </w:rPr>
      </w:pPr>
      <w:r w:rsidRPr="004A779B">
        <w:rPr>
          <w:rFonts w:ascii="Times New Roman" w:hAnsi="Times New Roman" w:cs="Times New Roman"/>
          <w:b/>
        </w:rPr>
        <w:t xml:space="preserve">PREGÃO ELETRÔNICO SRP Nº </w:t>
      </w:r>
      <w:r w:rsidR="004A779B" w:rsidRPr="004A779B">
        <w:rPr>
          <w:rFonts w:ascii="Times New Roman" w:hAnsi="Times New Roman" w:cs="Times New Roman"/>
          <w:b/>
        </w:rPr>
        <w:t>004/2025</w:t>
      </w:r>
    </w:p>
    <w:p w14:paraId="7F79C577" w14:textId="77D6C9E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 xml:space="preserve">PROCESSO  </w:t>
      </w:r>
      <w:r w:rsidR="004A779B" w:rsidRPr="004A779B">
        <w:rPr>
          <w:rFonts w:ascii="Times New Roman" w:hAnsi="Times New Roman" w:cs="Times New Roman"/>
        </w:rPr>
        <w:t>007/2025</w:t>
      </w:r>
    </w:p>
    <w:p w14:paraId="7D9966F4" w14:textId="77777777" w:rsidR="002D501F" w:rsidRPr="004A779B" w:rsidRDefault="002D501F" w:rsidP="004A779B">
      <w:pPr>
        <w:spacing w:after="0" w:line="240" w:lineRule="auto"/>
        <w:jc w:val="both"/>
        <w:rPr>
          <w:rFonts w:ascii="Times New Roman" w:hAnsi="Times New Roman" w:cs="Times New Roman"/>
        </w:rPr>
      </w:pPr>
    </w:p>
    <w:p w14:paraId="010FA13F" w14:textId="77777777" w:rsidR="002D501F" w:rsidRPr="004A779B" w:rsidRDefault="002D501F" w:rsidP="004A779B">
      <w:pPr>
        <w:spacing w:after="0" w:line="240" w:lineRule="auto"/>
        <w:jc w:val="both"/>
        <w:rPr>
          <w:rFonts w:ascii="Times New Roman" w:hAnsi="Times New Roman" w:cs="Times New Roman"/>
          <w:b/>
        </w:rPr>
      </w:pPr>
      <w:r w:rsidRPr="004A779B">
        <w:rPr>
          <w:rFonts w:ascii="Times New Roman" w:hAnsi="Times New Roman" w:cs="Times New Roman"/>
          <w:b/>
        </w:rPr>
        <w:t>OBJETO</w:t>
      </w:r>
    </w:p>
    <w:p w14:paraId="19A40E67" w14:textId="060C9423" w:rsidR="00771EA2" w:rsidRPr="004A779B" w:rsidRDefault="004A779B" w:rsidP="004A779B">
      <w:pPr>
        <w:spacing w:after="0" w:line="240" w:lineRule="auto"/>
        <w:jc w:val="both"/>
        <w:rPr>
          <w:rFonts w:ascii="Times New Roman" w:hAnsi="Times New Roman" w:cs="Times New Roman"/>
          <w:bCs/>
        </w:rPr>
      </w:pPr>
      <w:r w:rsidRPr="004A779B">
        <w:rPr>
          <w:rFonts w:ascii="Times New Roman" w:hAnsi="Times New Roman" w:cs="Times New Roman"/>
          <w:bCs/>
        </w:rPr>
        <w:t>CONTRATAÇÃO DE PRESTAÇÃO DE SERVIÇOS DE TRANSPORTE ESCOLAR PARA A REDE MUNICIPAL DE ENSINO</w:t>
      </w:r>
    </w:p>
    <w:p w14:paraId="3FD0A475" w14:textId="77777777" w:rsidR="004A779B" w:rsidRPr="004A779B" w:rsidRDefault="004A779B" w:rsidP="004A779B">
      <w:pPr>
        <w:spacing w:after="0" w:line="240" w:lineRule="auto"/>
        <w:jc w:val="both"/>
        <w:rPr>
          <w:rFonts w:ascii="Times New Roman" w:hAnsi="Times New Roman" w:cs="Times New Roman"/>
        </w:rPr>
      </w:pPr>
    </w:p>
    <w:p w14:paraId="736C91A9" w14:textId="77777777" w:rsidR="002D501F" w:rsidRPr="004A779B" w:rsidRDefault="002D501F" w:rsidP="004A779B">
      <w:pPr>
        <w:spacing w:after="0" w:line="240" w:lineRule="auto"/>
        <w:jc w:val="both"/>
        <w:rPr>
          <w:rFonts w:ascii="Times New Roman" w:hAnsi="Times New Roman" w:cs="Times New Roman"/>
          <w:b/>
        </w:rPr>
      </w:pPr>
      <w:r w:rsidRPr="004A779B">
        <w:rPr>
          <w:rFonts w:ascii="Times New Roman" w:hAnsi="Times New Roman" w:cs="Times New Roman"/>
          <w:b/>
        </w:rPr>
        <w:t>VALOR TOTAL DA CONTRATAÇÃO</w:t>
      </w:r>
    </w:p>
    <w:p w14:paraId="0F313710" w14:textId="77777777" w:rsidR="004A779B" w:rsidRPr="004A779B" w:rsidRDefault="004A779B" w:rsidP="004A779B">
      <w:pPr>
        <w:spacing w:after="0" w:line="240" w:lineRule="auto"/>
        <w:jc w:val="both"/>
        <w:rPr>
          <w:rFonts w:ascii="Times New Roman" w:hAnsi="Times New Roman" w:cs="Times New Roman"/>
        </w:rPr>
      </w:pPr>
      <w:r w:rsidRPr="004A779B">
        <w:rPr>
          <w:rFonts w:ascii="Times New Roman" w:hAnsi="Times New Roman" w:cs="Times New Roman"/>
        </w:rPr>
        <w:t>R$ 2.608.350,32</w:t>
      </w:r>
    </w:p>
    <w:p w14:paraId="1C165CB0" w14:textId="77777777" w:rsidR="005303A5" w:rsidRPr="004A779B" w:rsidRDefault="005303A5" w:rsidP="004A779B">
      <w:pPr>
        <w:spacing w:after="0" w:line="240" w:lineRule="auto"/>
        <w:jc w:val="both"/>
        <w:rPr>
          <w:rFonts w:ascii="Times New Roman" w:hAnsi="Times New Roman" w:cs="Times New Roman"/>
        </w:rPr>
      </w:pPr>
    </w:p>
    <w:p w14:paraId="413E2215" w14:textId="77777777" w:rsidR="002D501F" w:rsidRPr="004A779B" w:rsidRDefault="002D501F" w:rsidP="004A779B">
      <w:pPr>
        <w:spacing w:after="0" w:line="240" w:lineRule="auto"/>
        <w:jc w:val="both"/>
        <w:rPr>
          <w:rFonts w:ascii="Times New Roman" w:hAnsi="Times New Roman" w:cs="Times New Roman"/>
          <w:b/>
        </w:rPr>
      </w:pPr>
      <w:r w:rsidRPr="004A779B">
        <w:rPr>
          <w:rFonts w:ascii="Times New Roman" w:hAnsi="Times New Roman" w:cs="Times New Roman"/>
          <w:b/>
        </w:rPr>
        <w:t>DATA DA SESSÃO PÚBLICA</w:t>
      </w:r>
    </w:p>
    <w:p w14:paraId="07AE5C2B" w14:textId="68708C6E"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 xml:space="preserve">DIA </w:t>
      </w:r>
      <w:r w:rsidR="001C13CB">
        <w:rPr>
          <w:rFonts w:ascii="Times New Roman" w:hAnsi="Times New Roman" w:cs="Times New Roman"/>
        </w:rPr>
        <w:t>07/02/2025</w:t>
      </w:r>
      <w:r w:rsidRPr="004A779B">
        <w:rPr>
          <w:rFonts w:ascii="Times New Roman" w:hAnsi="Times New Roman" w:cs="Times New Roman"/>
        </w:rPr>
        <w:t xml:space="preserve"> ÀS </w:t>
      </w:r>
      <w:r w:rsidR="009E7AA3" w:rsidRPr="004A779B">
        <w:rPr>
          <w:rFonts w:ascii="Times New Roman" w:hAnsi="Times New Roman" w:cs="Times New Roman"/>
        </w:rPr>
        <w:t>09</w:t>
      </w:r>
      <w:r w:rsidRPr="004A779B">
        <w:rPr>
          <w:rFonts w:ascii="Times New Roman" w:hAnsi="Times New Roman" w:cs="Times New Roman"/>
        </w:rPr>
        <w:t>H00 (HORÁRIO DE BRASÍLIA)</w:t>
      </w:r>
    </w:p>
    <w:p w14:paraId="47129D9C" w14:textId="77777777" w:rsidR="002D501F" w:rsidRPr="004A779B" w:rsidRDefault="002D501F" w:rsidP="004A779B">
      <w:pPr>
        <w:spacing w:after="0" w:line="240" w:lineRule="auto"/>
        <w:jc w:val="both"/>
        <w:rPr>
          <w:rFonts w:ascii="Times New Roman" w:hAnsi="Times New Roman" w:cs="Times New Roman"/>
        </w:rPr>
      </w:pPr>
    </w:p>
    <w:p w14:paraId="30354828" w14:textId="77777777" w:rsidR="002D501F" w:rsidRPr="004A779B" w:rsidRDefault="002D501F" w:rsidP="004A779B">
      <w:pPr>
        <w:spacing w:after="0" w:line="240" w:lineRule="auto"/>
        <w:jc w:val="both"/>
        <w:rPr>
          <w:rFonts w:ascii="Times New Roman" w:hAnsi="Times New Roman" w:cs="Times New Roman"/>
          <w:caps/>
        </w:rPr>
      </w:pPr>
    </w:p>
    <w:p w14:paraId="071E023F" w14:textId="77777777" w:rsidR="002D501F" w:rsidRPr="004A779B" w:rsidRDefault="002D501F" w:rsidP="004A779B">
      <w:pPr>
        <w:spacing w:after="0" w:line="240" w:lineRule="auto"/>
        <w:jc w:val="both"/>
        <w:rPr>
          <w:rFonts w:ascii="Times New Roman" w:hAnsi="Times New Roman" w:cs="Times New Roman"/>
          <w:b/>
          <w:caps/>
        </w:rPr>
      </w:pPr>
      <w:r w:rsidRPr="004A779B">
        <w:rPr>
          <w:rFonts w:ascii="Times New Roman" w:hAnsi="Times New Roman" w:cs="Times New Roman"/>
          <w:b/>
        </w:rPr>
        <w:t>CRITÉRIO DE JULGAMENTO:</w:t>
      </w:r>
    </w:p>
    <w:p w14:paraId="2548EAF4" w14:textId="59589BF3" w:rsidR="002D501F" w:rsidRPr="004A779B" w:rsidRDefault="00D26613" w:rsidP="004A779B">
      <w:pPr>
        <w:spacing w:after="0" w:line="240" w:lineRule="auto"/>
        <w:jc w:val="both"/>
        <w:rPr>
          <w:rFonts w:ascii="Times New Roman" w:eastAsia="Batang" w:hAnsi="Times New Roman" w:cs="Times New Roman"/>
          <w:spacing w:val="20"/>
        </w:rPr>
      </w:pPr>
      <w:r>
        <w:rPr>
          <w:rFonts w:ascii="Times New Roman" w:eastAsia="Batang" w:hAnsi="Times New Roman" w:cs="Times New Roman"/>
          <w:spacing w:val="20"/>
        </w:rPr>
        <w:t>MENOR PREÇO POR LOTE</w:t>
      </w:r>
    </w:p>
    <w:p w14:paraId="796A51BA" w14:textId="77777777" w:rsidR="002D501F" w:rsidRPr="004A779B" w:rsidRDefault="002D501F" w:rsidP="004A779B">
      <w:pPr>
        <w:spacing w:after="0" w:line="240" w:lineRule="auto"/>
        <w:jc w:val="both"/>
        <w:rPr>
          <w:rFonts w:ascii="Times New Roman" w:hAnsi="Times New Roman" w:cs="Times New Roman"/>
        </w:rPr>
      </w:pPr>
    </w:p>
    <w:p w14:paraId="7ECE4A85" w14:textId="77777777" w:rsidR="002D501F" w:rsidRPr="004A779B" w:rsidRDefault="002D501F" w:rsidP="004A779B">
      <w:pPr>
        <w:spacing w:after="0" w:line="240" w:lineRule="auto"/>
        <w:jc w:val="both"/>
        <w:rPr>
          <w:rFonts w:ascii="Times New Roman" w:hAnsi="Times New Roman" w:cs="Times New Roman"/>
          <w:b/>
          <w:caps/>
        </w:rPr>
      </w:pPr>
      <w:r w:rsidRPr="004A779B">
        <w:rPr>
          <w:rFonts w:ascii="Times New Roman" w:hAnsi="Times New Roman" w:cs="Times New Roman"/>
          <w:b/>
        </w:rPr>
        <w:t>MODO DE DISPUTA:</w:t>
      </w:r>
    </w:p>
    <w:p w14:paraId="4B0DDD8E" w14:textId="77777777" w:rsidR="002D501F" w:rsidRPr="004A779B" w:rsidRDefault="002D501F" w:rsidP="004A779B">
      <w:pPr>
        <w:spacing w:after="0" w:line="240" w:lineRule="auto"/>
        <w:jc w:val="both"/>
        <w:rPr>
          <w:rFonts w:ascii="Times New Roman" w:eastAsia="Batang" w:hAnsi="Times New Roman" w:cs="Times New Roman"/>
          <w:spacing w:val="20"/>
        </w:rPr>
      </w:pPr>
      <w:r w:rsidRPr="004A779B">
        <w:rPr>
          <w:rFonts w:ascii="Times New Roman" w:eastAsia="Batang" w:hAnsi="Times New Roman" w:cs="Times New Roman"/>
          <w:spacing w:val="20"/>
        </w:rPr>
        <w:t>ABERTO</w:t>
      </w:r>
    </w:p>
    <w:p w14:paraId="6DF9798F" w14:textId="77777777" w:rsidR="002D501F" w:rsidRPr="004A779B" w:rsidRDefault="002D501F" w:rsidP="004A779B">
      <w:pPr>
        <w:spacing w:after="0" w:line="240" w:lineRule="auto"/>
        <w:jc w:val="both"/>
        <w:rPr>
          <w:rFonts w:ascii="Times New Roman" w:eastAsia="Batang" w:hAnsi="Times New Roman" w:cs="Times New Roman"/>
          <w:spacing w:val="20"/>
        </w:rPr>
      </w:pPr>
    </w:p>
    <w:p w14:paraId="16B94F26" w14:textId="77777777" w:rsidR="002D501F" w:rsidRPr="004A779B" w:rsidRDefault="002D501F" w:rsidP="004A779B">
      <w:pPr>
        <w:spacing w:after="0" w:line="240" w:lineRule="auto"/>
        <w:jc w:val="both"/>
        <w:rPr>
          <w:rFonts w:ascii="Times New Roman" w:hAnsi="Times New Roman" w:cs="Times New Roman"/>
        </w:rPr>
      </w:pPr>
    </w:p>
    <w:p w14:paraId="5E1E235E" w14:textId="77777777" w:rsidR="002D501F" w:rsidRPr="004A779B" w:rsidRDefault="002D501F" w:rsidP="004A779B">
      <w:pPr>
        <w:tabs>
          <w:tab w:val="center" w:pos="4819"/>
        </w:tabs>
        <w:spacing w:after="0" w:line="240" w:lineRule="auto"/>
        <w:jc w:val="both"/>
        <w:rPr>
          <w:rFonts w:ascii="Times New Roman" w:hAnsi="Times New Roman" w:cs="Times New Roman"/>
          <w:b/>
        </w:rPr>
      </w:pPr>
      <w:r w:rsidRPr="004A779B">
        <w:rPr>
          <w:rFonts w:ascii="Times New Roman" w:hAnsi="Times New Roman" w:cs="Times New Roman"/>
          <w:b/>
        </w:rPr>
        <w:t>PREFERÊNCIA ME/EPP/EQUIPARADAS</w:t>
      </w:r>
      <w:r w:rsidRPr="004A779B">
        <w:rPr>
          <w:rFonts w:ascii="Times New Roman" w:hAnsi="Times New Roman" w:cs="Times New Roman"/>
          <w:b/>
        </w:rPr>
        <w:tab/>
      </w:r>
    </w:p>
    <w:p w14:paraId="453FC0B0" w14:textId="7CF49BFD" w:rsidR="002D501F" w:rsidRPr="004A779B" w:rsidRDefault="004A779B" w:rsidP="004A779B">
      <w:pPr>
        <w:spacing w:after="0" w:line="240" w:lineRule="auto"/>
        <w:jc w:val="both"/>
        <w:rPr>
          <w:rFonts w:ascii="Times New Roman" w:eastAsia="Batang" w:hAnsi="Times New Roman" w:cs="Times New Roman"/>
          <w:spacing w:val="20"/>
        </w:rPr>
      </w:pPr>
      <w:r w:rsidRPr="004A779B">
        <w:rPr>
          <w:rFonts w:ascii="Times New Roman" w:eastAsia="Batang" w:hAnsi="Times New Roman" w:cs="Times New Roman"/>
          <w:spacing w:val="20"/>
        </w:rPr>
        <w:t>NÃO</w:t>
      </w:r>
    </w:p>
    <w:p w14:paraId="39CFFD39" w14:textId="77777777" w:rsidR="002D501F" w:rsidRPr="004A779B" w:rsidRDefault="002D501F" w:rsidP="004A779B">
      <w:pPr>
        <w:spacing w:after="0" w:line="240" w:lineRule="auto"/>
        <w:jc w:val="both"/>
        <w:rPr>
          <w:rFonts w:ascii="Times New Roman" w:hAnsi="Times New Roman" w:cs="Times New Roman"/>
        </w:rPr>
      </w:pPr>
    </w:p>
    <w:p w14:paraId="7B325303"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br w:type="page"/>
      </w:r>
    </w:p>
    <w:p w14:paraId="54A79C17" w14:textId="781C441F"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lastRenderedPageBreak/>
        <w:t xml:space="preserve">EDITAL DE LICITAÇÃO DE PREGÃO ELETRÔNICO Nº </w:t>
      </w:r>
      <w:r w:rsidR="004A779B" w:rsidRPr="004A779B">
        <w:rPr>
          <w:rFonts w:ascii="Times New Roman" w:hAnsi="Times New Roman" w:cs="Times New Roman"/>
          <w:b/>
          <w:bCs/>
        </w:rPr>
        <w:t>004/2025</w:t>
      </w:r>
    </w:p>
    <w:p w14:paraId="3D1BFDE4"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t xml:space="preserve">SISTEMA REGISTRO DE PREÇOS (SRP) </w:t>
      </w:r>
    </w:p>
    <w:p w14:paraId="75E7DE01" w14:textId="6510FC3E"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t xml:space="preserve">PROCESSO Nº </w:t>
      </w:r>
      <w:r w:rsidR="004A779B" w:rsidRPr="004A779B">
        <w:rPr>
          <w:rFonts w:ascii="Times New Roman" w:hAnsi="Times New Roman" w:cs="Times New Roman"/>
          <w:b/>
          <w:bCs/>
        </w:rPr>
        <w:t>007/2025</w:t>
      </w:r>
    </w:p>
    <w:p w14:paraId="5B3CC5D2" w14:textId="77777777" w:rsidR="002D501F" w:rsidRPr="004A779B" w:rsidRDefault="002D501F" w:rsidP="004A779B">
      <w:pPr>
        <w:spacing w:after="0" w:line="240" w:lineRule="auto"/>
        <w:jc w:val="center"/>
        <w:rPr>
          <w:rFonts w:ascii="Times New Roman" w:hAnsi="Times New Roman" w:cs="Times New Roman"/>
          <w:b/>
          <w:bCs/>
        </w:rPr>
      </w:pPr>
    </w:p>
    <w:p w14:paraId="0C08DD70" w14:textId="77777777" w:rsidR="002D501F" w:rsidRPr="004A779B" w:rsidRDefault="002D501F" w:rsidP="004A779B">
      <w:pPr>
        <w:spacing w:after="0" w:line="240" w:lineRule="auto"/>
        <w:jc w:val="center"/>
        <w:rPr>
          <w:rFonts w:ascii="Times New Roman" w:hAnsi="Times New Roman" w:cs="Times New Roman"/>
          <w:b/>
        </w:rPr>
      </w:pPr>
    </w:p>
    <w:p w14:paraId="0EA8378A" w14:textId="77777777" w:rsidR="004A779B" w:rsidRPr="004A779B" w:rsidRDefault="004A779B" w:rsidP="004A779B">
      <w:pPr>
        <w:pStyle w:val="Nivel2"/>
        <w:numPr>
          <w:ilvl w:val="0"/>
          <w:numId w:val="0"/>
        </w:numPr>
        <w:spacing w:before="0" w:after="0" w:line="240" w:lineRule="auto"/>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Torna-se público que o MUNICÍPIO DE GOIOXIM, ESTADO DO PARANÁ, por meio do Departamento de Licitações, sediado no Paço Municipal, Rua Laurindo Cordeiro de Souza, 184, Centro, realizará licitação, na modalidade PREGÃO, na forma ELETRÔNICA,</w:t>
      </w:r>
      <w:r w:rsidRPr="004A779B">
        <w:rPr>
          <w:rFonts w:ascii="Times New Roman" w:eastAsia="Times New Roman" w:hAnsi="Times New Roman" w:cs="Times New Roman"/>
          <w:color w:val="auto"/>
          <w:sz w:val="22"/>
          <w:szCs w:val="22"/>
        </w:rPr>
        <w:t xml:space="preserve"> </w:t>
      </w:r>
      <w:r w:rsidRPr="004A779B">
        <w:rPr>
          <w:rFonts w:ascii="Times New Roman" w:hAnsi="Times New Roman" w:cs="Times New Roman"/>
          <w:color w:val="auto"/>
          <w:sz w:val="22"/>
          <w:szCs w:val="22"/>
        </w:rPr>
        <w:t xml:space="preserve">nos termos da </w:t>
      </w:r>
      <w:hyperlink r:id="rId8" w:history="1">
        <w:r w:rsidRPr="004A779B">
          <w:rPr>
            <w:rStyle w:val="Hyperlink"/>
            <w:rFonts w:ascii="Times New Roman" w:hAnsi="Times New Roman" w:cs="Times New Roman"/>
            <w:color w:val="auto"/>
            <w:sz w:val="22"/>
            <w:szCs w:val="22"/>
          </w:rPr>
          <w:t>Lei nº 14.133, de 1º de abril de 2021</w:t>
        </w:r>
      </w:hyperlink>
      <w:r w:rsidRPr="004A779B">
        <w:rPr>
          <w:rFonts w:ascii="Times New Roman" w:hAnsi="Times New Roman" w:cs="Times New Roman"/>
          <w:color w:val="auto"/>
          <w:sz w:val="22"/>
          <w:szCs w:val="22"/>
        </w:rPr>
        <w:t>, do Decreto Municipal nº 02 de 2024, e demais legislação aplicável e, ainda, de acordo com as condições estabelecidas neste Edital</w:t>
      </w:r>
      <w:r w:rsidRPr="004A779B">
        <w:rPr>
          <w:rFonts w:ascii="Times New Roman" w:eastAsia="Times New Roman" w:hAnsi="Times New Roman" w:cs="Times New Roman"/>
          <w:color w:val="auto"/>
          <w:sz w:val="22"/>
          <w:szCs w:val="22"/>
        </w:rPr>
        <w:t>.</w:t>
      </w:r>
    </w:p>
    <w:p w14:paraId="66676E11" w14:textId="77777777" w:rsidR="004A779B" w:rsidRPr="004A779B" w:rsidRDefault="004A779B" w:rsidP="004A779B">
      <w:pPr>
        <w:pStyle w:val="Nivel2"/>
        <w:numPr>
          <w:ilvl w:val="0"/>
          <w:numId w:val="0"/>
        </w:numPr>
        <w:spacing w:before="0" w:after="0" w:line="240" w:lineRule="auto"/>
        <w:rPr>
          <w:rFonts w:ascii="Times New Roman" w:eastAsia="Times New Roman" w:hAnsi="Times New Roman" w:cs="Times New Roman"/>
          <w:color w:val="auto"/>
          <w:sz w:val="22"/>
          <w:szCs w:val="22"/>
        </w:rPr>
      </w:pPr>
    </w:p>
    <w:p w14:paraId="28F66036" w14:textId="77777777" w:rsidR="004A779B" w:rsidRPr="004A779B" w:rsidRDefault="004A779B" w:rsidP="004A779B">
      <w:pPr>
        <w:pStyle w:val="Nivel2"/>
        <w:numPr>
          <w:ilvl w:val="0"/>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Os pregoeiros e equipe de apoio são os designados pelo Decreto n.º 03/2025.</w:t>
      </w:r>
    </w:p>
    <w:p w14:paraId="691B2508" w14:textId="77777777" w:rsidR="002D501F" w:rsidRPr="004A779B" w:rsidRDefault="002D501F" w:rsidP="004A779B">
      <w:pPr>
        <w:pStyle w:val="Nivel2"/>
        <w:numPr>
          <w:ilvl w:val="0"/>
          <w:numId w:val="0"/>
        </w:numPr>
        <w:spacing w:before="0" w:after="0" w:line="240" w:lineRule="auto"/>
        <w:rPr>
          <w:rFonts w:ascii="Times New Roman" w:hAnsi="Times New Roman" w:cs="Times New Roman"/>
          <w:color w:val="auto"/>
          <w:sz w:val="22"/>
          <w:szCs w:val="22"/>
        </w:rPr>
      </w:pPr>
    </w:p>
    <w:p w14:paraId="51688769" w14:textId="77777777" w:rsidR="002D501F" w:rsidRDefault="002D501F" w:rsidP="004A779B">
      <w:pPr>
        <w:pStyle w:val="Nivel2"/>
        <w:numPr>
          <w:ilvl w:val="0"/>
          <w:numId w:val="17"/>
        </w:numPr>
        <w:spacing w:before="0" w:after="0" w:line="240" w:lineRule="auto"/>
        <w:ind w:left="0" w:firstLine="0"/>
        <w:rPr>
          <w:rFonts w:ascii="Times New Roman" w:hAnsi="Times New Roman" w:cs="Times New Roman"/>
          <w:b/>
          <w:bCs/>
          <w:sz w:val="22"/>
          <w:szCs w:val="22"/>
        </w:rPr>
      </w:pPr>
      <w:bookmarkStart w:id="0" w:name="_Toc135469223"/>
      <w:r w:rsidRPr="004A779B">
        <w:rPr>
          <w:rFonts w:ascii="Times New Roman" w:hAnsi="Times New Roman" w:cs="Times New Roman"/>
          <w:b/>
          <w:bCs/>
          <w:sz w:val="22"/>
          <w:szCs w:val="22"/>
        </w:rPr>
        <w:t>DO OBJETO</w:t>
      </w:r>
      <w:bookmarkEnd w:id="0"/>
    </w:p>
    <w:p w14:paraId="3418E0C8" w14:textId="397427DB" w:rsidR="004A779B" w:rsidRPr="004A779B" w:rsidRDefault="002D501F" w:rsidP="004A779B">
      <w:pPr>
        <w:pStyle w:val="PargrafodaLista"/>
        <w:numPr>
          <w:ilvl w:val="1"/>
          <w:numId w:val="17"/>
        </w:numPr>
        <w:spacing w:after="0" w:line="240" w:lineRule="auto"/>
        <w:ind w:left="0" w:firstLine="0"/>
        <w:jc w:val="both"/>
        <w:rPr>
          <w:rFonts w:ascii="Times New Roman" w:hAnsi="Times New Roman" w:cs="Times New Roman"/>
        </w:rPr>
      </w:pPr>
      <w:r w:rsidRPr="004A779B">
        <w:rPr>
          <w:rFonts w:ascii="Times New Roman" w:hAnsi="Times New Roman" w:cs="Times New Roman"/>
        </w:rPr>
        <w:t>O objeto da presente licitação</w:t>
      </w:r>
      <w:r w:rsidRPr="004A779B">
        <w:rPr>
          <w:rFonts w:ascii="Times New Roman" w:hAnsi="Times New Roman" w:cs="Times New Roman"/>
          <w:b/>
          <w:bCs/>
        </w:rPr>
        <w:t xml:space="preserve"> </w:t>
      </w:r>
      <w:r w:rsidR="004A779B" w:rsidRPr="004A779B">
        <w:rPr>
          <w:rFonts w:ascii="Times New Roman" w:hAnsi="Times New Roman" w:cs="Times New Roman"/>
          <w:b/>
          <w:bCs/>
        </w:rPr>
        <w:t>CONTRATAÇÃO DE PRESTAÇÃO DE SERVIÇOS DE TRANSPORTE ESCOLAR PARA A REDE MUNICIPAL DE ENSINO</w:t>
      </w:r>
      <w:r w:rsidRPr="004A779B">
        <w:rPr>
          <w:rFonts w:ascii="Times New Roman" w:hAnsi="Times New Roman" w:cs="Times New Roman"/>
        </w:rPr>
        <w:t>, conforme condições, quantidades e exigências estabelecidas neste Edital e seus anexos.</w:t>
      </w:r>
    </w:p>
    <w:p w14:paraId="03B1A6BD" w14:textId="6BBFB1E7" w:rsidR="002D501F" w:rsidRPr="004A779B" w:rsidRDefault="002D501F" w:rsidP="004A779B">
      <w:pPr>
        <w:pStyle w:val="PargrafodaLista"/>
        <w:numPr>
          <w:ilvl w:val="1"/>
          <w:numId w:val="17"/>
        </w:numPr>
        <w:spacing w:after="0" w:line="240" w:lineRule="auto"/>
        <w:ind w:left="0" w:firstLine="0"/>
        <w:jc w:val="both"/>
        <w:rPr>
          <w:rFonts w:ascii="Times New Roman" w:hAnsi="Times New Roman" w:cs="Times New Roman"/>
          <w:b/>
          <w:bCs/>
        </w:rPr>
      </w:pPr>
      <w:r w:rsidRPr="004A779B">
        <w:rPr>
          <w:rFonts w:ascii="Times New Roman" w:hAnsi="Times New Roman" w:cs="Times New Roman"/>
        </w:rPr>
        <w:t>A licitação será</w:t>
      </w:r>
      <w:r w:rsidR="004A779B" w:rsidRPr="004A779B">
        <w:rPr>
          <w:rFonts w:ascii="Times New Roman" w:hAnsi="Times New Roman" w:cs="Times New Roman"/>
          <w:i/>
          <w:iCs/>
        </w:rPr>
        <w:t xml:space="preserve"> realizada por lotes.</w:t>
      </w:r>
    </w:p>
    <w:p w14:paraId="23F6A99C" w14:textId="77777777" w:rsidR="004A779B" w:rsidRPr="004A779B" w:rsidRDefault="004A779B" w:rsidP="004A779B">
      <w:pPr>
        <w:pStyle w:val="Nvel2-Red"/>
        <w:numPr>
          <w:ilvl w:val="0"/>
          <w:numId w:val="0"/>
        </w:numPr>
        <w:spacing w:before="0" w:after="0" w:line="240" w:lineRule="auto"/>
        <w:rPr>
          <w:rFonts w:ascii="Times New Roman" w:hAnsi="Times New Roman" w:cs="Times New Roman"/>
          <w:i w:val="0"/>
          <w:iCs w:val="0"/>
          <w:color w:val="auto"/>
          <w:sz w:val="22"/>
          <w:szCs w:val="22"/>
        </w:rPr>
      </w:pPr>
    </w:p>
    <w:p w14:paraId="5156527D" w14:textId="74DE0696" w:rsidR="002D501F" w:rsidRPr="004A779B" w:rsidRDefault="002D501F" w:rsidP="00D26613">
      <w:pPr>
        <w:pStyle w:val="Nivel01"/>
        <w:numPr>
          <w:ilvl w:val="0"/>
          <w:numId w:val="17"/>
        </w:numPr>
        <w:spacing w:before="0" w:after="0" w:line="240" w:lineRule="auto"/>
        <w:rPr>
          <w:sz w:val="22"/>
          <w:szCs w:val="22"/>
        </w:rPr>
      </w:pPr>
      <w:bookmarkStart w:id="1" w:name="_Toc135469224"/>
      <w:r w:rsidRPr="004A779B">
        <w:rPr>
          <w:sz w:val="22"/>
          <w:szCs w:val="22"/>
        </w:rPr>
        <w:t xml:space="preserve">DO REGISTRO DE PREÇOS </w:t>
      </w:r>
      <w:bookmarkEnd w:id="1"/>
    </w:p>
    <w:p w14:paraId="77A7573B"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As regras referentes aos órgãos gerenciador e participantes, bem como a eventuais adesões são as que constam da minuta de Ata de Registro de Preços.</w:t>
      </w:r>
    </w:p>
    <w:p w14:paraId="3F1864A2" w14:textId="77777777" w:rsidR="004A779B" w:rsidRPr="004A779B" w:rsidRDefault="004A779B" w:rsidP="004A779B">
      <w:pPr>
        <w:pStyle w:val="Nivel2"/>
        <w:numPr>
          <w:ilvl w:val="0"/>
          <w:numId w:val="0"/>
        </w:numPr>
        <w:spacing w:before="0" w:after="0" w:line="240" w:lineRule="auto"/>
        <w:rPr>
          <w:rFonts w:ascii="Times New Roman" w:hAnsi="Times New Roman" w:cs="Times New Roman"/>
          <w:color w:val="auto"/>
          <w:sz w:val="22"/>
          <w:szCs w:val="22"/>
        </w:rPr>
      </w:pPr>
    </w:p>
    <w:p w14:paraId="69CA59C2" w14:textId="77777777" w:rsidR="002D501F" w:rsidRPr="004A779B" w:rsidRDefault="002D501F" w:rsidP="00D26613">
      <w:pPr>
        <w:pStyle w:val="Nivel2"/>
        <w:numPr>
          <w:ilvl w:val="0"/>
          <w:numId w:val="17"/>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b/>
          <w:bCs/>
          <w:sz w:val="22"/>
          <w:szCs w:val="22"/>
        </w:rPr>
        <w:t>ESCLARECIMENTOS INICIAIS</w:t>
      </w:r>
    </w:p>
    <w:p w14:paraId="12E253E7" w14:textId="118A2CDE"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 xml:space="preserve">3.1 - Esta licitação será conduzida pelo agente de contratação, o Sr. </w:t>
      </w:r>
      <w:r w:rsidRPr="004A779B">
        <w:rPr>
          <w:rFonts w:ascii="Times New Roman" w:hAnsi="Times New Roman" w:cs="Times New Roman"/>
          <w:b/>
          <w:bCs/>
          <w:sz w:val="22"/>
          <w:szCs w:val="22"/>
        </w:rPr>
        <w:t>Flávio Balduino Soares</w:t>
      </w:r>
      <w:r w:rsidRPr="004A779B">
        <w:rPr>
          <w:rFonts w:ascii="Times New Roman" w:hAnsi="Times New Roman" w:cs="Times New Roman"/>
          <w:sz w:val="22"/>
          <w:szCs w:val="22"/>
        </w:rPr>
        <w:t xml:space="preserve">, designado pela autoridade competente como Pregoeiro, através do Decreto Municipal </w:t>
      </w:r>
      <w:r w:rsidR="00B3559F" w:rsidRPr="004A779B">
        <w:rPr>
          <w:rFonts w:ascii="Times New Roman" w:hAnsi="Times New Roman" w:cs="Times New Roman"/>
          <w:sz w:val="22"/>
          <w:szCs w:val="22"/>
        </w:rPr>
        <w:t>0</w:t>
      </w:r>
      <w:r w:rsidR="00771EA2" w:rsidRPr="004A779B">
        <w:rPr>
          <w:rFonts w:ascii="Times New Roman" w:hAnsi="Times New Roman" w:cs="Times New Roman"/>
          <w:sz w:val="22"/>
          <w:szCs w:val="22"/>
        </w:rPr>
        <w:t>003/2025</w:t>
      </w:r>
      <w:r w:rsidRPr="004A779B">
        <w:rPr>
          <w:rFonts w:ascii="Times New Roman" w:hAnsi="Times New Roman" w:cs="Times New Roman"/>
          <w:sz w:val="22"/>
          <w:szCs w:val="22"/>
        </w:rPr>
        <w:t>.</w:t>
      </w:r>
    </w:p>
    <w:p w14:paraId="0FB97207"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3.2 - A sessão pública será realizada pela internet através do sistema LICITANET.</w:t>
      </w:r>
    </w:p>
    <w:p w14:paraId="5858375B"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 xml:space="preserve">3.3 - Sem prejuízo das publicações legais, qualquer alteração, modificação ou informação referente ao edital em questão, serão divulgadas no sistema eletrônico do pregão e no sítio oficial da Prefeitura </w:t>
      </w:r>
      <w:r w:rsidRPr="004A779B">
        <w:rPr>
          <w:rFonts w:ascii="Times New Roman" w:hAnsi="Times New Roman" w:cs="Times New Roman"/>
          <w:color w:val="000080"/>
          <w:sz w:val="22"/>
          <w:szCs w:val="22"/>
        </w:rPr>
        <w:t>www.goioxim.pr.gov.br</w:t>
      </w:r>
      <w:r w:rsidRPr="004A779B">
        <w:rPr>
          <w:rFonts w:ascii="Times New Roman" w:hAnsi="Times New Roman" w:cs="Times New Roman"/>
          <w:sz w:val="22"/>
          <w:szCs w:val="22"/>
        </w:rPr>
        <w:t>, cabendo aos interessados inteira responsabilidade de acompanhamento, não cabendo alegação de desconhecimento sobre quaisquer informações.</w:t>
      </w:r>
    </w:p>
    <w:p w14:paraId="4B507C78"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3.4 - Quaisquer indícios de acordo, combinação, manipulação ou ajuste entre os licitantes, a não efetivação da concorrência, a visível divisão de objetos, sob qualquer forma, ensejará na anulação/revogação da licitação, sem prejuízos as penalidades previstas na legislação vigente.</w:t>
      </w:r>
    </w:p>
    <w:p w14:paraId="69C3DC56" w14:textId="27BD92EF" w:rsidR="002D501F"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 xml:space="preserve">3.5 - O Diário Oficial do Município é o Diário Oficial dos Municípios do Paraná acessível no sitio eletrônico </w:t>
      </w:r>
      <w:hyperlink r:id="rId9" w:history="1">
        <w:r w:rsidR="004A779B" w:rsidRPr="00B40ACC">
          <w:rPr>
            <w:rStyle w:val="Hyperlink"/>
            <w:rFonts w:ascii="Times New Roman" w:hAnsi="Times New Roman" w:cs="Times New Roman"/>
            <w:sz w:val="22"/>
            <w:szCs w:val="22"/>
          </w:rPr>
          <w:t>www.diariomunicipal.com.br/amp</w:t>
        </w:r>
      </w:hyperlink>
      <w:r w:rsidRPr="004A779B">
        <w:rPr>
          <w:rFonts w:ascii="Times New Roman" w:hAnsi="Times New Roman" w:cs="Times New Roman"/>
          <w:sz w:val="22"/>
          <w:szCs w:val="22"/>
        </w:rPr>
        <w:t>.</w:t>
      </w:r>
    </w:p>
    <w:p w14:paraId="10430F7B" w14:textId="77777777" w:rsidR="004A779B" w:rsidRPr="004A779B" w:rsidRDefault="004A779B" w:rsidP="004A779B">
      <w:pPr>
        <w:pStyle w:val="Nivel2"/>
        <w:numPr>
          <w:ilvl w:val="0"/>
          <w:numId w:val="0"/>
        </w:numPr>
        <w:spacing w:before="0" w:after="0" w:line="240" w:lineRule="auto"/>
        <w:rPr>
          <w:rFonts w:ascii="Times New Roman" w:hAnsi="Times New Roman" w:cs="Times New Roman"/>
          <w:color w:val="auto"/>
          <w:sz w:val="22"/>
          <w:szCs w:val="22"/>
        </w:rPr>
      </w:pPr>
    </w:p>
    <w:p w14:paraId="19E8B9CB"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2" w:name="_Toc135469225"/>
      <w:r w:rsidRPr="004A779B">
        <w:rPr>
          <w:sz w:val="22"/>
          <w:szCs w:val="22"/>
        </w:rPr>
        <w:t>DA PARTICIPAÇÃO NA LICITAÇÃO</w:t>
      </w:r>
      <w:bookmarkEnd w:id="2"/>
    </w:p>
    <w:p w14:paraId="4911E024" w14:textId="77777777" w:rsidR="004A779B" w:rsidRPr="004A779B" w:rsidRDefault="004A779B"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Poderão participar deste Pregão interessados cujo ramo de atividade seja compatível com o objeto desta licitação e que atenderem a todas as exigências, inclusive quanto à documentação para habilitação, constantes do Edital e seus anexos, e ainda, que estejam devidamente cadastradas no site </w:t>
      </w:r>
      <w:hyperlink r:id="rId10" w:history="1">
        <w:r w:rsidRPr="004A779B">
          <w:rPr>
            <w:rFonts w:ascii="Times New Roman" w:hAnsi="Times New Roman" w:cs="Times New Roman"/>
            <w:i w:val="0"/>
            <w:iCs w:val="0"/>
            <w:color w:val="auto"/>
            <w:sz w:val="22"/>
            <w:szCs w:val="22"/>
          </w:rPr>
          <w:t>www.licitanet.com.br</w:t>
        </w:r>
      </w:hyperlink>
      <w:r w:rsidRPr="004A779B">
        <w:rPr>
          <w:rFonts w:ascii="Times New Roman" w:hAnsi="Times New Roman" w:cs="Times New Roman"/>
          <w:i w:val="0"/>
          <w:iCs w:val="0"/>
          <w:color w:val="auto"/>
          <w:sz w:val="22"/>
          <w:szCs w:val="22"/>
        </w:rPr>
        <w:t>.</w:t>
      </w:r>
    </w:p>
    <w:p w14:paraId="4DD09C25" w14:textId="77777777" w:rsidR="004A779B" w:rsidRPr="004A779B" w:rsidRDefault="004A779B" w:rsidP="00D26613">
      <w:pPr>
        <w:pStyle w:val="Nivel3"/>
        <w:numPr>
          <w:ilvl w:val="2"/>
          <w:numId w:val="17"/>
        </w:numPr>
        <w:spacing w:before="0" w:after="0" w:line="240" w:lineRule="auto"/>
        <w:ind w:left="567" w:firstLine="0"/>
        <w:rPr>
          <w:rFonts w:ascii="Times New Roman" w:hAnsi="Times New Roman" w:cs="Times New Roman"/>
          <w:iCs/>
          <w:sz w:val="22"/>
          <w:szCs w:val="22"/>
        </w:rPr>
      </w:pPr>
      <w:r w:rsidRPr="004A779B">
        <w:rPr>
          <w:rFonts w:ascii="Times New Roman" w:hAnsi="Times New Roman" w:cs="Times New Roman"/>
          <w:sz w:val="22"/>
          <w:szCs w:val="22"/>
        </w:rPr>
        <w:t>Para acesso ao sistema eletrônico, os interessados em participar do Pregão deverão dispor de um cadastro prévio, adquirindo login e senhas pessoais (intransferí</w:t>
      </w:r>
      <w:r w:rsidRPr="004A779B">
        <w:rPr>
          <w:rFonts w:ascii="Times New Roman" w:hAnsi="Times New Roman" w:cs="Times New Roman"/>
          <w:iCs/>
          <w:sz w:val="22"/>
          <w:szCs w:val="22"/>
        </w:rPr>
        <w:t>veis), obtidas junto a LICITANET.</w:t>
      </w:r>
    </w:p>
    <w:p w14:paraId="570313D4" w14:textId="77777777" w:rsidR="004A779B" w:rsidRPr="004A779B" w:rsidRDefault="004A779B" w:rsidP="00D26613">
      <w:pPr>
        <w:pStyle w:val="Nivel3"/>
        <w:numPr>
          <w:ilvl w:val="2"/>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A participação no Pregão Eletrônico se dará por meio da digitação da senha pessoal e intransferível do licitante e subsequente encaminhamento da proposta de preços, exclusivamente por meio da Plataforma Eletrônica, observados data e horário limite estabelecidos.</w:t>
      </w:r>
    </w:p>
    <w:p w14:paraId="597A56C2" w14:textId="77777777" w:rsidR="00D26613" w:rsidRDefault="004A779B"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D1156B0" w14:textId="63694B4B" w:rsidR="004A779B" w:rsidRPr="00D26613" w:rsidRDefault="004A779B"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D26613">
        <w:rPr>
          <w:rFonts w:ascii="Times New Roman" w:hAnsi="Times New Roman" w:cs="Times New Roman"/>
          <w:i w:val="0"/>
          <w:iCs w:val="0"/>
          <w:color w:val="auto"/>
          <w:sz w:val="22"/>
          <w:szCs w:val="22"/>
        </w:rPr>
        <w:t xml:space="preserve">É de responsabilidade do cadastrado conferir a exatidão dos seus dados cadastrais nos Sistemas relacionados no item 1.3. e mantê-los atualizados junto aos órgãos responsáveis pela informação, devendo </w:t>
      </w:r>
      <w:r w:rsidRPr="00D26613">
        <w:rPr>
          <w:rFonts w:ascii="Times New Roman" w:hAnsi="Times New Roman" w:cs="Times New Roman"/>
          <w:i w:val="0"/>
          <w:iCs w:val="0"/>
          <w:color w:val="auto"/>
          <w:sz w:val="22"/>
          <w:szCs w:val="22"/>
        </w:rPr>
        <w:lastRenderedPageBreak/>
        <w:t>proceder, imediatamente, à correção ou à alteração dos registros tão logo identifique incorreção ou aqueles se tornem desatualizados.</w:t>
      </w:r>
    </w:p>
    <w:p w14:paraId="7D3778E6" w14:textId="77777777" w:rsidR="004A779B" w:rsidRPr="004A779B" w:rsidRDefault="004A779B"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 não observância do disposto no item anterior poderá ensejar desclassificação no momento da habilitação.</w:t>
      </w:r>
    </w:p>
    <w:p w14:paraId="5425FD06" w14:textId="77777777" w:rsidR="004A779B" w:rsidRPr="004A779B" w:rsidRDefault="004A779B"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u w:val="single"/>
        </w:rPr>
      </w:pPr>
      <w:r w:rsidRPr="004A779B">
        <w:rPr>
          <w:rFonts w:ascii="Times New Roman" w:hAnsi="Times New Roman" w:cs="Times New Roman"/>
          <w:i w:val="0"/>
          <w:iCs w:val="0"/>
          <w:color w:val="auto"/>
          <w:sz w:val="22"/>
          <w:szCs w:val="22"/>
          <w:u w:val="single"/>
        </w:rPr>
        <w:t>Todos os itens são exclusivos participação de micro e pequenas empresas conforme.</w:t>
      </w:r>
    </w:p>
    <w:p w14:paraId="5068B78E" w14:textId="77777777" w:rsidR="004A779B" w:rsidRPr="004A779B" w:rsidRDefault="004A779B" w:rsidP="00D26613">
      <w:pPr>
        <w:pStyle w:val="Nivel2"/>
        <w:numPr>
          <w:ilvl w:val="1"/>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4A779B">
        <w:rPr>
          <w:rFonts w:ascii="Times New Roman" w:eastAsia="Times New Roman" w:hAnsi="Times New Roman" w:cs="Times New Roman"/>
          <w:color w:val="auto"/>
          <w:sz w:val="22"/>
          <w:szCs w:val="22"/>
        </w:rPr>
        <w:t xml:space="preserve">mencionadas no </w:t>
      </w:r>
      <w:hyperlink r:id="rId11" w:anchor="art16" w:history="1">
        <w:r w:rsidRPr="004A779B">
          <w:rPr>
            <w:rStyle w:val="Hyperlink"/>
            <w:rFonts w:ascii="Times New Roman" w:hAnsi="Times New Roman" w:cs="Times New Roman"/>
            <w:sz w:val="22"/>
            <w:szCs w:val="22"/>
          </w:rPr>
          <w:t>artigo 16 da Lei nº 14.133, de 2021</w:t>
        </w:r>
      </w:hyperlink>
      <w:r w:rsidRPr="004A779B">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2" w:history="1">
        <w:r w:rsidRPr="004A779B">
          <w:rPr>
            <w:rStyle w:val="Hyperlink"/>
            <w:rFonts w:ascii="Times New Roman" w:hAnsi="Times New Roman" w:cs="Times New Roman"/>
            <w:sz w:val="22"/>
            <w:szCs w:val="22"/>
          </w:rPr>
          <w:t>Lei Complementar nº 123, de 2006</w:t>
        </w:r>
      </w:hyperlink>
      <w:r w:rsidRPr="004A779B">
        <w:rPr>
          <w:rFonts w:ascii="Times New Roman" w:hAnsi="Times New Roman" w:cs="Times New Roman"/>
          <w:color w:val="auto"/>
          <w:sz w:val="22"/>
          <w:szCs w:val="22"/>
        </w:rPr>
        <w:t xml:space="preserve"> e do Decreto n.º 8.538, de 2015.</w:t>
      </w:r>
    </w:p>
    <w:p w14:paraId="5C569D66" w14:textId="77777777" w:rsidR="004A779B" w:rsidRPr="004A779B" w:rsidRDefault="004A779B" w:rsidP="00D26613">
      <w:pPr>
        <w:pStyle w:val="Nivel2"/>
        <w:numPr>
          <w:ilvl w:val="1"/>
          <w:numId w:val="17"/>
        </w:numPr>
        <w:spacing w:before="0" w:after="0" w:line="240" w:lineRule="auto"/>
        <w:ind w:left="0" w:firstLine="0"/>
        <w:rPr>
          <w:rFonts w:ascii="Times New Roman" w:hAnsi="Times New Roman" w:cs="Times New Roman"/>
          <w:sz w:val="22"/>
          <w:szCs w:val="22"/>
        </w:rPr>
      </w:pPr>
      <w:bookmarkStart w:id="3" w:name="_Ref117000692"/>
      <w:r w:rsidRPr="004A779B">
        <w:rPr>
          <w:rFonts w:ascii="Times New Roman" w:hAnsi="Times New Roman" w:cs="Times New Roman"/>
          <w:sz w:val="22"/>
          <w:szCs w:val="22"/>
        </w:rPr>
        <w:t>Não poderão disputar esta licitação:</w:t>
      </w:r>
      <w:bookmarkEnd w:id="3"/>
    </w:p>
    <w:p w14:paraId="01E13198"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4" w:name="_Ref113883338"/>
      <w:r w:rsidRPr="004A779B">
        <w:rPr>
          <w:rFonts w:ascii="Times New Roman" w:hAnsi="Times New Roman" w:cs="Times New Roman"/>
          <w:sz w:val="22"/>
          <w:szCs w:val="22"/>
        </w:rPr>
        <w:t>aquele que não atenda às condições deste Edital e seu(s) anexo(s);</w:t>
      </w:r>
    </w:p>
    <w:p w14:paraId="37383809"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5" w:name="_Ref114659912"/>
      <w:r w:rsidRPr="004A779B">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4"/>
      <w:bookmarkEnd w:id="5"/>
    </w:p>
    <w:p w14:paraId="02CA845F"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6" w:name="_Ref114659913"/>
      <w:bookmarkStart w:id="7" w:name="_Ref113883339"/>
      <w:r w:rsidRPr="004A779B">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4A779B">
        <w:rPr>
          <w:rFonts w:ascii="Times New Roman" w:hAnsi="Times New Roman" w:cs="Times New Roman"/>
          <w:sz w:val="22"/>
          <w:szCs w:val="22"/>
        </w:rPr>
        <w:t xml:space="preserve"> </w:t>
      </w:r>
      <w:bookmarkEnd w:id="7"/>
    </w:p>
    <w:p w14:paraId="2E44E57D"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8" w:name="_Ref113883003"/>
      <w:r w:rsidRPr="004A779B">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8"/>
    </w:p>
    <w:p w14:paraId="2424B000"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80B456"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9" w:name="_Ref113883579"/>
      <w:r w:rsidRPr="004A779B">
        <w:rPr>
          <w:rFonts w:ascii="Times New Roman" w:hAnsi="Times New Roman" w:cs="Times New Roman"/>
          <w:sz w:val="22"/>
          <w:szCs w:val="22"/>
        </w:rPr>
        <w:t>empresas controladoras, controladas ou coligadas, nos termos da Lei nº 6.404, de 15 de dezembro de 1976, concorrendo entre si;</w:t>
      </w:r>
      <w:bookmarkEnd w:id="9"/>
    </w:p>
    <w:p w14:paraId="1A9313E5"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76F0B11"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10" w:name="_Ref113962336"/>
      <w:r w:rsidRPr="004A779B">
        <w:rPr>
          <w:rFonts w:ascii="Times New Roman" w:hAnsi="Times New Roman" w:cs="Times New Roman"/>
          <w:sz w:val="22"/>
          <w:szCs w:val="22"/>
        </w:rPr>
        <w:t>agente público do órgão ou entidade licitante;</w:t>
      </w:r>
      <w:bookmarkEnd w:id="10"/>
    </w:p>
    <w:p w14:paraId="1A083A9C"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pessoas jurídicas reunidas em consórcio;</w:t>
      </w:r>
    </w:p>
    <w:p w14:paraId="48BD2553"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Organizações da Sociedade Civil de Interesse Público - OSCIP, atuando nessa condição;</w:t>
      </w:r>
    </w:p>
    <w:p w14:paraId="1B4DB2E7" w14:textId="77777777" w:rsidR="004A779B" w:rsidRPr="004A779B" w:rsidRDefault="004A779B"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4A779B">
          <w:rPr>
            <w:rStyle w:val="Hyperlink"/>
            <w:rFonts w:ascii="Times New Roman" w:hAnsi="Times New Roman" w:cs="Times New Roman"/>
            <w:sz w:val="22"/>
            <w:szCs w:val="22"/>
          </w:rPr>
          <w:t>§ 1º do art. 9º da Lei nº 14.133, de 2021</w:t>
        </w:r>
      </w:hyperlink>
      <w:r w:rsidRPr="004A779B">
        <w:rPr>
          <w:rFonts w:ascii="Times New Roman" w:hAnsi="Times New Roman" w:cs="Times New Roman"/>
          <w:sz w:val="22"/>
          <w:szCs w:val="22"/>
        </w:rPr>
        <w:t>.</w:t>
      </w:r>
    </w:p>
    <w:p w14:paraId="0ED501EA" w14:textId="77777777" w:rsidR="004A779B" w:rsidRPr="004A779B" w:rsidRDefault="004A779B" w:rsidP="00D26613">
      <w:pPr>
        <w:pStyle w:val="Nivel2"/>
        <w:numPr>
          <w:ilvl w:val="1"/>
          <w:numId w:val="17"/>
        </w:numPr>
        <w:spacing w:before="0" w:after="0" w:line="240" w:lineRule="auto"/>
        <w:ind w:left="0" w:firstLine="0"/>
        <w:rPr>
          <w:rFonts w:ascii="Times New Roman" w:hAnsi="Times New Roman" w:cs="Times New Roman"/>
          <w:sz w:val="22"/>
          <w:szCs w:val="22"/>
        </w:rPr>
      </w:pPr>
      <w:r w:rsidRPr="004A779B">
        <w:rPr>
          <w:rFonts w:ascii="Times New Roman" w:hAnsi="Times New Roman" w:cs="Times New Roman"/>
          <w:sz w:val="22"/>
          <w:szCs w:val="22"/>
        </w:rPr>
        <w:t>O impedimento de que trata o item anterior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CB7381D" w14:textId="77777777" w:rsidR="004A779B" w:rsidRPr="004A779B" w:rsidRDefault="004A779B" w:rsidP="004A779B">
      <w:pPr>
        <w:pStyle w:val="Nivel01"/>
        <w:spacing w:before="0" w:after="0" w:line="240" w:lineRule="auto"/>
        <w:rPr>
          <w:sz w:val="22"/>
          <w:szCs w:val="22"/>
        </w:rPr>
      </w:pPr>
      <w:r w:rsidRPr="004A779B">
        <w:rPr>
          <w:sz w:val="22"/>
          <w:szCs w:val="22"/>
        </w:rPr>
        <w:lastRenderedPageBreak/>
        <w:t>DOS BENEFÍCIOS ÀS MICROEMPRESAS E EMPRESAS DE PEQUENO PORTE</w:t>
      </w:r>
    </w:p>
    <w:p w14:paraId="3BF07CAA" w14:textId="77777777" w:rsidR="004A779B" w:rsidRPr="004A779B" w:rsidRDefault="004A779B" w:rsidP="004A779B">
      <w:pPr>
        <w:pStyle w:val="Nivel01"/>
        <w:spacing w:before="0" w:after="0" w:line="240" w:lineRule="auto"/>
        <w:rPr>
          <w:rFonts w:eastAsiaTheme="minorEastAsia"/>
          <w:b w:val="0"/>
          <w:bCs w:val="0"/>
          <w:color w:val="000000"/>
          <w:sz w:val="22"/>
          <w:szCs w:val="22"/>
          <w:lang w:eastAsia="pt-BR"/>
        </w:rPr>
      </w:pPr>
      <w:r w:rsidRPr="004A779B">
        <w:rPr>
          <w:rFonts w:eastAsiaTheme="minorEastAsia"/>
          <w:b w:val="0"/>
          <w:bCs w:val="0"/>
          <w:color w:val="000000"/>
          <w:sz w:val="22"/>
          <w:szCs w:val="22"/>
          <w:lang w:eastAsia="pt-BR"/>
        </w:rPr>
        <w:t>Esta licitação está aberta à participação de qualquer empresa, incluindo microempresas (ME) e empresas de pequeno porte (EPP), sem restrições quanto à participação. Vale ressaltar que, como o objeto desta licitação é a prestação de serviços, a legislação não exige a reserva de uma cota mínima para ME e EPP.</w:t>
      </w:r>
    </w:p>
    <w:p w14:paraId="13EB4E37" w14:textId="77777777" w:rsidR="004A779B" w:rsidRPr="004A779B" w:rsidRDefault="004A779B" w:rsidP="004A779B">
      <w:pPr>
        <w:pStyle w:val="Nivel01"/>
        <w:spacing w:before="0" w:after="0" w:line="240" w:lineRule="auto"/>
        <w:rPr>
          <w:rFonts w:eastAsiaTheme="minorEastAsia"/>
          <w:b w:val="0"/>
          <w:bCs w:val="0"/>
          <w:color w:val="000000"/>
          <w:sz w:val="22"/>
          <w:szCs w:val="22"/>
          <w:lang w:eastAsia="pt-BR"/>
        </w:rPr>
      </w:pPr>
      <w:r w:rsidRPr="004A779B">
        <w:rPr>
          <w:rFonts w:eastAsiaTheme="minorEastAsia"/>
          <w:b w:val="0"/>
          <w:bCs w:val="0"/>
          <w:color w:val="000000"/>
          <w:sz w:val="22"/>
          <w:szCs w:val="22"/>
          <w:lang w:eastAsia="pt-BR"/>
        </w:rPr>
        <w:t>Microempresas, empresas de pequeno porte, cooperativas, agricultores familiares, produtores rurais e microempreendedores individuais (MEI) terão benefícios conforme a Lei Complementar nº 123/2006, sendo:</w:t>
      </w:r>
    </w:p>
    <w:p w14:paraId="45246042" w14:textId="77777777" w:rsidR="004A779B" w:rsidRPr="004A779B" w:rsidRDefault="004A779B" w:rsidP="004A779B">
      <w:pPr>
        <w:pStyle w:val="Nivel01"/>
        <w:spacing w:before="0" w:after="0" w:line="240" w:lineRule="auto"/>
        <w:rPr>
          <w:rFonts w:eastAsiaTheme="minorEastAsia"/>
          <w:b w:val="0"/>
          <w:bCs w:val="0"/>
          <w:color w:val="000000"/>
          <w:sz w:val="22"/>
          <w:szCs w:val="22"/>
          <w:lang w:eastAsia="pt-BR"/>
        </w:rPr>
      </w:pPr>
      <w:r w:rsidRPr="004A779B">
        <w:rPr>
          <w:rFonts w:eastAsiaTheme="minorEastAsia"/>
          <w:b w:val="0"/>
          <w:bCs w:val="0"/>
          <w:color w:val="000000"/>
          <w:sz w:val="22"/>
          <w:szCs w:val="22"/>
          <w:lang w:eastAsia="pt-BR"/>
        </w:rPr>
        <w:t>• Empate Ficto: Em caso de empate, serão favorecidos conforme a citada lei.</w:t>
      </w:r>
    </w:p>
    <w:p w14:paraId="1F8D9A5F" w14:textId="77777777" w:rsidR="004A779B" w:rsidRPr="004A779B" w:rsidRDefault="004A779B" w:rsidP="004A779B">
      <w:pPr>
        <w:pStyle w:val="Nivel01"/>
        <w:spacing w:before="0" w:after="0" w:line="240" w:lineRule="auto"/>
        <w:rPr>
          <w:rFonts w:eastAsiaTheme="minorEastAsia"/>
          <w:b w:val="0"/>
          <w:bCs w:val="0"/>
          <w:color w:val="000000"/>
          <w:sz w:val="22"/>
          <w:szCs w:val="22"/>
          <w:lang w:eastAsia="pt-BR"/>
        </w:rPr>
      </w:pPr>
      <w:r w:rsidRPr="004A779B">
        <w:rPr>
          <w:rFonts w:eastAsiaTheme="minorEastAsia"/>
          <w:b w:val="0"/>
          <w:bCs w:val="0"/>
          <w:color w:val="000000"/>
          <w:sz w:val="22"/>
          <w:szCs w:val="22"/>
          <w:lang w:eastAsia="pt-BR"/>
        </w:rPr>
        <w:t>Regularização fiscal: Possibilidade de regularização fiscal tardia.</w:t>
      </w:r>
    </w:p>
    <w:p w14:paraId="3EF96038" w14:textId="70463C10" w:rsidR="002D501F" w:rsidRDefault="004A779B" w:rsidP="004A779B">
      <w:pPr>
        <w:pStyle w:val="Nivel01"/>
        <w:spacing w:before="0" w:after="0" w:line="240" w:lineRule="auto"/>
        <w:rPr>
          <w:sz w:val="22"/>
          <w:szCs w:val="22"/>
        </w:rPr>
      </w:pPr>
      <w:r w:rsidRPr="004A779B">
        <w:rPr>
          <w:rFonts w:eastAsiaTheme="minorEastAsia"/>
          <w:b w:val="0"/>
          <w:bCs w:val="0"/>
          <w:color w:val="000000"/>
          <w:sz w:val="22"/>
          <w:szCs w:val="22"/>
          <w:lang w:eastAsia="pt-BR"/>
        </w:rPr>
        <w:t>Os benefícios para ME e EPP são limitados às empresas que, no ano-calendário de realização da licitação, ainda não tenham celebrado contratos com a Administração Pública cujos valores somados extrapolem a receita bruta máxima admitida para fins de enquadramento como EPP, e que declararem essa condição no sistema</w:t>
      </w:r>
      <w:r w:rsidRPr="004A779B">
        <w:rPr>
          <w:sz w:val="22"/>
          <w:szCs w:val="22"/>
        </w:rPr>
        <w:t>.</w:t>
      </w:r>
    </w:p>
    <w:p w14:paraId="7FED1FAE" w14:textId="1EEB7BF6" w:rsidR="002D501F" w:rsidRPr="004A779B" w:rsidRDefault="002D501F" w:rsidP="00D26613">
      <w:pPr>
        <w:pStyle w:val="Nivel2"/>
        <w:numPr>
          <w:ilvl w:val="0"/>
          <w:numId w:val="17"/>
        </w:numPr>
        <w:spacing w:before="0" w:after="0" w:line="240" w:lineRule="auto"/>
        <w:rPr>
          <w:rFonts w:ascii="Times New Roman" w:hAnsi="Times New Roman" w:cs="Times New Roman"/>
          <w:b/>
          <w:bCs/>
          <w:sz w:val="22"/>
          <w:szCs w:val="22"/>
        </w:rPr>
      </w:pPr>
      <w:r w:rsidRPr="004A779B">
        <w:rPr>
          <w:rFonts w:ascii="Times New Roman" w:hAnsi="Times New Roman" w:cs="Times New Roman"/>
          <w:b/>
          <w:bCs/>
          <w:sz w:val="22"/>
          <w:szCs w:val="22"/>
        </w:rPr>
        <w:t>CREDENCIAMENTO NO PROVEDOR DO SISTEMA ELETRÔNICO</w:t>
      </w:r>
    </w:p>
    <w:p w14:paraId="46E54029"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5.1 O pregão será realizado em sessão pública, por meio da internet, mediante condições de segurança (criptografia e autenticação) em todas as suas fases, através do sistema LICITANET.</w:t>
      </w:r>
    </w:p>
    <w:p w14:paraId="63DB38BD" w14:textId="4F6062A4"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5.2 - Para ter acesso ao sistema eletrônico LICITANET, o responsável legal do interessado deverá obrigatoriamente, efetuar o seu cadastro pessoal no Sistema</w:t>
      </w:r>
      <w:r w:rsidR="001C13CB">
        <w:rPr>
          <w:rFonts w:ascii="Times New Roman" w:hAnsi="Times New Roman" w:cs="Times New Roman"/>
          <w:sz w:val="22"/>
          <w:szCs w:val="22"/>
        </w:rPr>
        <w:t>.</w:t>
      </w:r>
    </w:p>
    <w:p w14:paraId="6C1C8E50"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5.3 - O credenciamento junto ao provedor do sistema implica a responsabilidade legal do licitante e a presunção de sua capacidade técnica para realização das transações inerentes ao certame na forma eletrônica.</w:t>
      </w:r>
    </w:p>
    <w:p w14:paraId="1E8C833C"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5.4 - O licitante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0F934521"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5.5 - É de responsabilidade do licitante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1FCFBC89"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5.6 - A não observância do disposto no item anterior poderá ensejar a inabilitação.</w:t>
      </w:r>
    </w:p>
    <w:p w14:paraId="7F809A6C"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5.7 - Caberá ao licitante acompanhar as operações no sistema eletrônico durante o processo licitatório e se responsabilizar pelo ônus decorrente da perda de negócios diante da inobservância de mensagens emitidas pela Administração ou de sua desconexão.</w:t>
      </w:r>
    </w:p>
    <w:p w14:paraId="1BCFDD2C" w14:textId="600C45C1" w:rsid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5.8 - O licitante deverá comunicar imediatamente ao provedor do sistema qualquer acontecimento que possa comprometer o sigilo ou a segurança, para imediato bloqueio de acesso</w:t>
      </w:r>
      <w:r w:rsidR="004A779B">
        <w:rPr>
          <w:rFonts w:ascii="Times New Roman" w:hAnsi="Times New Roman" w:cs="Times New Roman"/>
          <w:sz w:val="22"/>
          <w:szCs w:val="22"/>
        </w:rPr>
        <w:t>.</w:t>
      </w:r>
    </w:p>
    <w:p w14:paraId="254B0579" w14:textId="77777777" w:rsidR="004A779B" w:rsidRPr="004A779B" w:rsidRDefault="004A779B" w:rsidP="004A779B">
      <w:pPr>
        <w:pStyle w:val="Nivel2"/>
        <w:numPr>
          <w:ilvl w:val="0"/>
          <w:numId w:val="0"/>
        </w:numPr>
        <w:spacing w:before="0" w:after="0" w:line="240" w:lineRule="auto"/>
        <w:rPr>
          <w:rFonts w:ascii="Times New Roman" w:hAnsi="Times New Roman" w:cs="Times New Roman"/>
          <w:sz w:val="22"/>
          <w:szCs w:val="22"/>
        </w:rPr>
      </w:pPr>
    </w:p>
    <w:p w14:paraId="3F032480"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11" w:name="_Toc135469226"/>
      <w:r w:rsidRPr="004A779B">
        <w:rPr>
          <w:sz w:val="22"/>
          <w:szCs w:val="22"/>
        </w:rPr>
        <w:t>DA APRESENTAÇÃO DA PROPOSTA E DOS DOCUMENTOS DE HABILITAÇÃO</w:t>
      </w:r>
      <w:bookmarkEnd w:id="11"/>
    </w:p>
    <w:p w14:paraId="769C0B7A"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Na presente licitação, a fase de habilitação sucederá as fases de apresentação de propostas e lances e de julgamento.</w:t>
      </w:r>
    </w:p>
    <w:p w14:paraId="5B71446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12" w:name="_Ref113886867"/>
      <w:r w:rsidRPr="004A779B">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2358F6DC" w14:textId="5DE96304"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13" w:name="_Ref113889589"/>
      <w:r w:rsidRPr="004A779B">
        <w:rPr>
          <w:rFonts w:ascii="Times New Roman" w:hAnsi="Times New Roman" w:cs="Times New Roman"/>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_Ref114663777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10.1.1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_Ref114663151 \r \h  \* MERGEFORMAT </w:instrText>
      </w:r>
      <w:r w:rsidRPr="004A779B">
        <w:rPr>
          <w:rFonts w:ascii="Times New Roman" w:hAnsi="Times New Roman" w:cs="Times New Roman"/>
          <w:color w:val="auto"/>
          <w:sz w:val="22"/>
          <w:szCs w:val="22"/>
        </w:rPr>
        <w:fldChar w:fldCharType="separate"/>
      </w:r>
      <w:r w:rsidR="00F91B6F">
        <w:rPr>
          <w:rFonts w:ascii="Times New Roman" w:hAnsi="Times New Roman" w:cs="Times New Roman"/>
          <w:b/>
          <w:bCs/>
          <w:color w:val="auto"/>
          <w:sz w:val="22"/>
          <w:szCs w:val="22"/>
        </w:rPr>
        <w:t>Erro! Fonte de referência não encontrada.</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deste Edital.</w:t>
      </w:r>
      <w:bookmarkEnd w:id="13"/>
    </w:p>
    <w:p w14:paraId="2703238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14" w:name="_Ref113968921"/>
      <w:r w:rsidRPr="004A779B">
        <w:rPr>
          <w:rFonts w:ascii="Times New Roman" w:hAnsi="Times New Roman" w:cs="Times New Roman"/>
          <w:color w:val="auto"/>
          <w:sz w:val="22"/>
          <w:szCs w:val="22"/>
        </w:rPr>
        <w:t>No cadastramento da proposta inicial, o licitante declarará, em campo próprio do sistema, que:</w:t>
      </w:r>
      <w:bookmarkEnd w:id="14"/>
    </w:p>
    <w:p w14:paraId="3E779298"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C3F97CE"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4" w:anchor="art7" w:history="1">
        <w:r w:rsidRPr="004A779B">
          <w:rPr>
            <w:rStyle w:val="Hyperlink"/>
            <w:rFonts w:ascii="Times New Roman" w:hAnsi="Times New Roman" w:cs="Times New Roman"/>
            <w:sz w:val="22"/>
            <w:szCs w:val="22"/>
          </w:rPr>
          <w:t>artigo 7°, XXXIII, da Constituição</w:t>
        </w:r>
      </w:hyperlink>
      <w:r w:rsidRPr="004A779B">
        <w:rPr>
          <w:rFonts w:ascii="Times New Roman" w:hAnsi="Times New Roman" w:cs="Times New Roman"/>
          <w:sz w:val="22"/>
          <w:szCs w:val="22"/>
        </w:rPr>
        <w:t>;</w:t>
      </w:r>
    </w:p>
    <w:p w14:paraId="7EAF715B"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lastRenderedPageBreak/>
        <w:t xml:space="preserve">não possui empregados executando trabalho degradante ou forçado, observando o disposto nos </w:t>
      </w:r>
      <w:hyperlink r:id="rId15" w:history="1">
        <w:r w:rsidRPr="004A779B">
          <w:rPr>
            <w:rStyle w:val="Hyperlink"/>
            <w:rFonts w:ascii="Times New Roman" w:hAnsi="Times New Roman" w:cs="Times New Roman"/>
            <w:sz w:val="22"/>
            <w:szCs w:val="22"/>
          </w:rPr>
          <w:t>incisos III e IV do art. 1º e no inciso III do art. 5º da Constituição Federal</w:t>
        </w:r>
      </w:hyperlink>
      <w:r w:rsidRPr="004A779B">
        <w:rPr>
          <w:rFonts w:ascii="Times New Roman" w:hAnsi="Times New Roman" w:cs="Times New Roman"/>
          <w:sz w:val="22"/>
          <w:szCs w:val="22"/>
        </w:rPr>
        <w:t>;</w:t>
      </w:r>
    </w:p>
    <w:p w14:paraId="2B9CA0C1"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32CFC6C9" w14:textId="77777777" w:rsidR="002D501F" w:rsidRPr="004A779B" w:rsidRDefault="002D501F" w:rsidP="00D26613">
      <w:pPr>
        <w:pStyle w:val="Nivel3"/>
        <w:numPr>
          <w:ilvl w:val="2"/>
          <w:numId w:val="17"/>
        </w:numPr>
        <w:spacing w:before="0" w:after="0" w:line="240" w:lineRule="auto"/>
        <w:ind w:left="1638"/>
        <w:rPr>
          <w:rFonts w:ascii="Times New Roman" w:hAnsi="Times New Roman" w:cs="Times New Roman"/>
          <w:sz w:val="22"/>
          <w:szCs w:val="22"/>
        </w:rPr>
      </w:pPr>
      <w:r w:rsidRPr="004A779B">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16" w:anchor="art16">
        <w:r w:rsidRPr="004A779B">
          <w:rPr>
            <w:rStyle w:val="Hyperlink"/>
            <w:rFonts w:ascii="Times New Roman" w:hAnsi="Times New Roman" w:cs="Times New Roman"/>
            <w:color w:val="auto"/>
            <w:sz w:val="22"/>
            <w:szCs w:val="22"/>
          </w:rPr>
          <w:t>artigo 16 da Lei nº 14.133, de 2021</w:t>
        </w:r>
      </w:hyperlink>
      <w:r w:rsidRPr="004A779B">
        <w:rPr>
          <w:rFonts w:ascii="Times New Roman" w:hAnsi="Times New Roman" w:cs="Times New Roman"/>
          <w:sz w:val="22"/>
          <w:szCs w:val="22"/>
        </w:rPr>
        <w:t>.</w:t>
      </w:r>
    </w:p>
    <w:p w14:paraId="6809C91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15" w:name="_Ref117000019"/>
      <w:r w:rsidRPr="004A779B">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r w:rsidRPr="004A779B">
          <w:rPr>
            <w:rStyle w:val="Hyperlink"/>
            <w:rFonts w:ascii="Times New Roman" w:hAnsi="Times New Roman" w:cs="Times New Roman"/>
            <w:color w:val="auto"/>
            <w:sz w:val="22"/>
            <w:szCs w:val="22"/>
          </w:rPr>
          <w:t>artigo 3° da Lei Complementar nº 123, de 2006</w:t>
        </w:r>
      </w:hyperlink>
      <w:r w:rsidRPr="004A779B">
        <w:rPr>
          <w:rFonts w:ascii="Times New Roman" w:hAnsi="Times New Roman" w:cs="Times New Roman"/>
          <w:color w:val="auto"/>
          <w:sz w:val="22"/>
          <w:szCs w:val="22"/>
        </w:rPr>
        <w:t xml:space="preserve">, estando apto a usufruir do tratamento favorecido estabelecido em seus </w:t>
      </w:r>
      <w:bookmarkEnd w:id="15"/>
      <w:r w:rsidRPr="004A779B">
        <w:fldChar w:fldCharType="begin"/>
      </w:r>
      <w:r w:rsidRPr="004A779B">
        <w:rPr>
          <w:rFonts w:ascii="Times New Roman" w:hAnsi="Times New Roman" w:cs="Times New Roman"/>
          <w:color w:val="auto"/>
          <w:sz w:val="22"/>
          <w:szCs w:val="22"/>
        </w:rPr>
        <w:instrText>HYPERLINK "https://www.planalto.gov.br/ccivil_03/leis/lcp/lcp123.htm" \l "art42"</w:instrText>
      </w:r>
      <w:r w:rsidRPr="004A779B">
        <w:fldChar w:fldCharType="separate"/>
      </w:r>
      <w:r w:rsidRPr="004A779B">
        <w:rPr>
          <w:rStyle w:val="Hyperlink"/>
          <w:rFonts w:ascii="Times New Roman" w:hAnsi="Times New Roman" w:cs="Times New Roman"/>
          <w:color w:val="auto"/>
          <w:sz w:val="22"/>
          <w:szCs w:val="22"/>
        </w:rPr>
        <w:t>arts. 42 a 49</w:t>
      </w:r>
      <w:r w:rsidRPr="004A779B">
        <w:rPr>
          <w:rStyle w:val="Hyperlink"/>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observado o disposto nos </w:t>
      </w:r>
      <w:hyperlink r:id="rId18" w:anchor="art4§1">
        <w:r w:rsidRPr="004A779B">
          <w:rPr>
            <w:rStyle w:val="Hyperlink"/>
            <w:rFonts w:ascii="Times New Roman" w:hAnsi="Times New Roman" w:cs="Times New Roman"/>
            <w:color w:val="auto"/>
            <w:sz w:val="22"/>
            <w:szCs w:val="22"/>
          </w:rPr>
          <w:t>§§ 1º ao 3º do art. 4º, da Lei n.º 14.133, de 2021.</w:t>
        </w:r>
      </w:hyperlink>
    </w:p>
    <w:p w14:paraId="5A752AEF"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5BFD0503"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4A779B">
          <w:rPr>
            <w:rStyle w:val="Hyperlink"/>
            <w:rFonts w:ascii="Times New Roman" w:hAnsi="Times New Roman" w:cs="Times New Roman"/>
            <w:sz w:val="22"/>
            <w:szCs w:val="22"/>
          </w:rPr>
          <w:t>Lei Complementar nº 123, de 2006</w:t>
        </w:r>
      </w:hyperlink>
      <w:r w:rsidRPr="004A779B">
        <w:rPr>
          <w:rFonts w:ascii="Times New Roman" w:hAnsi="Times New Roman" w:cs="Times New Roman"/>
          <w:sz w:val="22"/>
          <w:szCs w:val="22"/>
        </w:rPr>
        <w:t>, mesmo que microempresa, empresa de pequeno porte ou sociedade cooperativa.</w:t>
      </w:r>
    </w:p>
    <w:p w14:paraId="14B63D67" w14:textId="0CA8FEA3"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falsidade da declaração de que trata os itens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_Ref113968921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6.4</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ou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_Ref117000019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6.5</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sujeitará o licitante às sanções previstas na </w:t>
      </w:r>
      <w:hyperlink r:id="rId20" w:history="1">
        <w:r w:rsidRPr="004A779B">
          <w:rPr>
            <w:rStyle w:val="Hyperlink"/>
            <w:rFonts w:ascii="Times New Roman" w:hAnsi="Times New Roman" w:cs="Times New Roman"/>
            <w:color w:val="auto"/>
            <w:sz w:val="22"/>
            <w:szCs w:val="22"/>
          </w:rPr>
          <w:t>Lei nº 14.133, de 2021</w:t>
        </w:r>
      </w:hyperlink>
      <w:r w:rsidRPr="004A779B">
        <w:rPr>
          <w:rFonts w:ascii="Times New Roman" w:hAnsi="Times New Roman" w:cs="Times New Roman"/>
          <w:color w:val="auto"/>
          <w:sz w:val="22"/>
          <w:szCs w:val="22"/>
        </w:rPr>
        <w:t>, e neste Edital.</w:t>
      </w:r>
    </w:p>
    <w:p w14:paraId="2E5E4ED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3027CD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17B5669"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33AED6FB"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eastAsia="Times New Roman" w:hAnsi="Times New Roman" w:cs="Times New Roman"/>
          <w:color w:val="auto"/>
          <w:sz w:val="22"/>
          <w:szCs w:val="22"/>
        </w:rPr>
        <w:t xml:space="preserve">Caberá ao licitante interessado em participar da licitação </w:t>
      </w:r>
      <w:r w:rsidRPr="004A779B">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57A370B"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eastAsia="Times New Roman" w:hAnsi="Times New Roman" w:cs="Times New Roman"/>
          <w:color w:val="auto"/>
          <w:sz w:val="22"/>
          <w:szCs w:val="22"/>
        </w:rPr>
        <w:t xml:space="preserve">O licitante deverá </w:t>
      </w:r>
      <w:r w:rsidRPr="004A779B">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3C4BFC2E" w14:textId="77777777" w:rsidR="004A779B" w:rsidRPr="004A779B" w:rsidRDefault="004A779B" w:rsidP="004A779B">
      <w:pPr>
        <w:pStyle w:val="Nivel2"/>
        <w:numPr>
          <w:ilvl w:val="0"/>
          <w:numId w:val="0"/>
        </w:numPr>
        <w:spacing w:before="0" w:after="0" w:line="240" w:lineRule="auto"/>
        <w:rPr>
          <w:rFonts w:ascii="Times New Roman" w:hAnsi="Times New Roman" w:cs="Times New Roman"/>
          <w:color w:val="auto"/>
          <w:sz w:val="22"/>
          <w:szCs w:val="22"/>
        </w:rPr>
      </w:pPr>
    </w:p>
    <w:p w14:paraId="4C9E955C" w14:textId="5B43023D" w:rsidR="002D501F" w:rsidRPr="004A779B" w:rsidRDefault="002D501F" w:rsidP="00D26613">
      <w:pPr>
        <w:pStyle w:val="Nivel01"/>
        <w:numPr>
          <w:ilvl w:val="0"/>
          <w:numId w:val="17"/>
        </w:numPr>
        <w:spacing w:before="0" w:after="0" w:line="240" w:lineRule="auto"/>
        <w:rPr>
          <w:sz w:val="22"/>
          <w:szCs w:val="22"/>
        </w:rPr>
      </w:pPr>
      <w:bookmarkStart w:id="16" w:name="_Toc135469227"/>
      <w:r w:rsidRPr="004A779B">
        <w:rPr>
          <w:sz w:val="22"/>
          <w:szCs w:val="22"/>
        </w:rPr>
        <w:t>DO PREENCHIMENTO DA PROPOSTA</w:t>
      </w:r>
      <w:bookmarkEnd w:id="16"/>
    </w:p>
    <w:p w14:paraId="1470861B" w14:textId="77777777" w:rsidR="00B379CC" w:rsidRPr="00862A6A" w:rsidRDefault="00B379CC" w:rsidP="00D26613">
      <w:pPr>
        <w:pStyle w:val="Nivel2"/>
        <w:numPr>
          <w:ilvl w:val="1"/>
          <w:numId w:val="17"/>
        </w:numPr>
        <w:spacing w:before="0" w:after="0" w:line="240" w:lineRule="auto"/>
        <w:ind w:left="0" w:firstLine="0"/>
        <w:rPr>
          <w:rFonts w:ascii="Times New Roman" w:eastAsia="Times New Roman" w:hAnsi="Times New Roman" w:cs="Times New Roman"/>
          <w:color w:val="auto"/>
        </w:rPr>
      </w:pPr>
      <w:r w:rsidRPr="00862A6A">
        <w:rPr>
          <w:rFonts w:ascii="Times New Roman" w:hAnsi="Times New Roman" w:cs="Times New Roman"/>
          <w:color w:val="auto"/>
        </w:rPr>
        <w:t>O licitante deverá enviar sua proposta mediante o preenchimento, no sistema eletrônico, dos seguintes campos:</w:t>
      </w:r>
    </w:p>
    <w:p w14:paraId="7A4CADD6" w14:textId="19FF34F2" w:rsidR="002D501F" w:rsidRPr="00B379CC" w:rsidRDefault="00B379CC" w:rsidP="00D26613">
      <w:pPr>
        <w:pStyle w:val="Nivel2"/>
        <w:numPr>
          <w:ilvl w:val="1"/>
          <w:numId w:val="17"/>
        </w:numPr>
        <w:spacing w:before="0" w:after="0" w:line="240" w:lineRule="auto"/>
        <w:ind w:left="0" w:firstLine="0"/>
        <w:rPr>
          <w:rFonts w:ascii="Times New Roman" w:hAnsi="Times New Roman" w:cs="Times New Roman"/>
          <w:color w:val="auto"/>
        </w:rPr>
      </w:pPr>
      <w:r w:rsidRPr="00862A6A">
        <w:rPr>
          <w:rFonts w:ascii="Times New Roman" w:hAnsi="Times New Roman" w:cs="Times New Roman"/>
          <w:b/>
          <w:bCs/>
          <w:color w:val="auto"/>
        </w:rPr>
        <w:t>valor unitário (por KM rodado) e total do item (km/rodados x dias letivos x valor do km);</w:t>
      </w:r>
    </w:p>
    <w:p w14:paraId="6AB5F4C2"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eastAsia="Times New Roman" w:hAnsi="Times New Roman" w:cs="Times New Roman"/>
          <w:color w:val="auto"/>
          <w:sz w:val="22"/>
          <w:szCs w:val="22"/>
        </w:rPr>
        <w:t>Todas as especificações do objeto contidas na proposta vinculam o licitante.</w:t>
      </w:r>
    </w:p>
    <w:p w14:paraId="617BA6CB" w14:textId="77777777" w:rsidR="002D501F" w:rsidRPr="004A779B" w:rsidRDefault="002D501F" w:rsidP="00D26613">
      <w:pPr>
        <w:pStyle w:val="Nivel3"/>
        <w:numPr>
          <w:ilvl w:val="2"/>
          <w:numId w:val="17"/>
        </w:numPr>
        <w:spacing w:before="0" w:after="0" w:line="240" w:lineRule="auto"/>
        <w:ind w:left="851" w:firstLine="283"/>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t>O licitante NÃO poderá oferecer proposta em quantitativo inferior ao máximo previsto para contratação.</w:t>
      </w:r>
    </w:p>
    <w:p w14:paraId="5FBA9E4C"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1557C0AC"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62875203" w14:textId="77777777" w:rsidR="002D501F" w:rsidRPr="004A779B" w:rsidRDefault="002D501F" w:rsidP="00D26613">
      <w:pPr>
        <w:pStyle w:val="Nivel3"/>
        <w:numPr>
          <w:ilvl w:val="2"/>
          <w:numId w:val="17"/>
        </w:numPr>
        <w:spacing w:before="0" w:after="0" w:line="240" w:lineRule="auto"/>
        <w:ind w:left="1638"/>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t xml:space="preserve">Serão considerados, para fins de julgamento, os valores constantes no preço unitário e total até, no máximo, duas casas decimais após a vírgula, sendo desprezadas as demais, se houver, também em eventual contratação. </w:t>
      </w:r>
    </w:p>
    <w:p w14:paraId="7C621A86"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AA073ED"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t xml:space="preserve">Independentemente do percentual de tributo inserido na planilha, no pagamento serão retidos na fonte os percentuais estabelecidos na legislação vigente. </w:t>
      </w:r>
    </w:p>
    <w:p w14:paraId="588C1EA4"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eastAsia="Times New Roman" w:hAnsi="Times New Roman" w:cs="Times New Roman"/>
          <w:sz w:val="22"/>
          <w:szCs w:val="22"/>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28067BA" w14:textId="77777777" w:rsidR="002D501F" w:rsidRPr="004A779B" w:rsidRDefault="002D501F" w:rsidP="004A779B">
      <w:pPr>
        <w:pStyle w:val="Nivel2"/>
        <w:numPr>
          <w:ilvl w:val="2"/>
          <w:numId w:val="22"/>
        </w:numPr>
        <w:spacing w:before="0" w:after="0" w:line="240" w:lineRule="auto"/>
        <w:ind w:hanging="11"/>
        <w:rPr>
          <w:rFonts w:ascii="Times New Roman" w:eastAsia="Times New Roman" w:hAnsi="Times New Roman" w:cs="Times New Roman"/>
          <w:sz w:val="22"/>
          <w:szCs w:val="22"/>
        </w:rPr>
      </w:pPr>
      <w:r w:rsidRPr="004A779B">
        <w:rPr>
          <w:rFonts w:ascii="Times New Roman" w:hAnsi="Times New Roman" w:cs="Times New Roman"/>
          <w:sz w:val="22"/>
          <w:szCs w:val="22"/>
        </w:rPr>
        <w:t xml:space="preserve">O prazo de validade da proposta não será inferior a 60 (sessenta) dias, a contar da data de sua apresentação. </w:t>
      </w:r>
    </w:p>
    <w:p w14:paraId="6317FE7E"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hAnsi="Times New Roman" w:cs="Times New Roman"/>
          <w:sz w:val="22"/>
          <w:szCs w:val="22"/>
        </w:rPr>
        <w:t xml:space="preserve">Os licitantes devem respeitar os preços máximos estabelecidos nas normas de regência de contratações públicas federais, quando participarem de licitações públicas; </w:t>
      </w:r>
    </w:p>
    <w:p w14:paraId="2A8B2342" w14:textId="77777777" w:rsidR="002D501F" w:rsidRPr="00B379CC" w:rsidRDefault="002D501F" w:rsidP="00D26613">
      <w:pPr>
        <w:pStyle w:val="Nivel2"/>
        <w:numPr>
          <w:ilvl w:val="1"/>
          <w:numId w:val="17"/>
        </w:numPr>
        <w:spacing w:before="0" w:after="0" w:line="240" w:lineRule="auto"/>
        <w:ind w:left="0" w:firstLine="0"/>
        <w:rPr>
          <w:rFonts w:ascii="Times New Roman" w:eastAsia="Times New Roman" w:hAnsi="Times New Roman" w:cs="Times New Roman"/>
          <w:sz w:val="22"/>
          <w:szCs w:val="22"/>
        </w:rPr>
      </w:pPr>
      <w:r w:rsidRPr="004A779B">
        <w:rPr>
          <w:rFonts w:ascii="Times New Roman" w:hAnsi="Times New Roman" w:cs="Times New Roman"/>
          <w:sz w:val="22"/>
          <w:szCs w:val="22"/>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4C19AE7" w14:textId="77777777" w:rsidR="00B379CC" w:rsidRPr="004A779B" w:rsidRDefault="00B379CC" w:rsidP="00B379CC">
      <w:pPr>
        <w:pStyle w:val="Nivel2"/>
        <w:numPr>
          <w:ilvl w:val="0"/>
          <w:numId w:val="0"/>
        </w:numPr>
        <w:spacing w:before="0" w:after="0" w:line="240" w:lineRule="auto"/>
        <w:rPr>
          <w:rFonts w:ascii="Times New Roman" w:eastAsia="Times New Roman" w:hAnsi="Times New Roman" w:cs="Times New Roman"/>
          <w:sz w:val="22"/>
          <w:szCs w:val="22"/>
        </w:rPr>
      </w:pPr>
    </w:p>
    <w:p w14:paraId="36D45BA4" w14:textId="15251EF0" w:rsidR="002D501F" w:rsidRPr="004A779B" w:rsidRDefault="002D501F" w:rsidP="00D26613">
      <w:pPr>
        <w:pStyle w:val="Nivel01"/>
        <w:numPr>
          <w:ilvl w:val="0"/>
          <w:numId w:val="17"/>
        </w:numPr>
        <w:spacing w:before="0" w:after="0" w:line="240" w:lineRule="auto"/>
        <w:rPr>
          <w:sz w:val="22"/>
          <w:szCs w:val="22"/>
        </w:rPr>
      </w:pPr>
      <w:bookmarkStart w:id="17" w:name="_Toc135469228"/>
      <w:r w:rsidRPr="004A779B">
        <w:rPr>
          <w:sz w:val="22"/>
          <w:szCs w:val="22"/>
        </w:rPr>
        <w:t>DA ABERTURA DA SESSÃO, CLASSIFICAÇÃO DAS PROPOSTAS E FORMULAÇÃO DE LANCES</w:t>
      </w:r>
      <w:bookmarkEnd w:id="17"/>
    </w:p>
    <w:p w14:paraId="0BCC730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3D6696B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O sistema disponibilizará campo próprio para troca de mensagens entre o pregoeiro e os licitantes. </w:t>
      </w:r>
    </w:p>
    <w:p w14:paraId="23B0878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No caso de desconexão com o pregoeiro, no decorrer da etapa competitiva do pregão, o sistema eletrônico poderá permanecer acessível aos licitantes para a recepção dos lances.</w:t>
      </w:r>
    </w:p>
    <w:p w14:paraId="464D1858"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6ABC5E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Iniciada a fase de lances, os licitantes deverão encaminhar lances exclusivamente por meio de sistema eletrônico, sendo imediatamente informados do seu recebimento e do valor consignado no registro.</w:t>
      </w:r>
    </w:p>
    <w:p w14:paraId="56D50CC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O lance deverá ser ofertado pelo preço unitário do item. </w:t>
      </w:r>
    </w:p>
    <w:p w14:paraId="46574B63" w14:textId="058DAF5B"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O critério de julgamento será o de </w:t>
      </w:r>
      <w:r w:rsidR="00D26613">
        <w:rPr>
          <w:rFonts w:ascii="Times New Roman" w:hAnsi="Times New Roman" w:cs="Times New Roman"/>
          <w:sz w:val="22"/>
          <w:szCs w:val="22"/>
        </w:rPr>
        <w:t>MENOR PREÇO POR LOTE</w:t>
      </w:r>
      <w:r w:rsidRPr="004A779B">
        <w:rPr>
          <w:rFonts w:ascii="Times New Roman" w:hAnsi="Times New Roman" w:cs="Times New Roman"/>
          <w:sz w:val="22"/>
          <w:szCs w:val="22"/>
        </w:rPr>
        <w:t>.</w:t>
      </w:r>
    </w:p>
    <w:p w14:paraId="1DF3F7C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Os licitantes poderão oferecer lances sucessivos, observando o horário fixado para abertura da sessão e as regras estabelecidas neste edital. </w:t>
      </w:r>
    </w:p>
    <w:p w14:paraId="337616F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O licitante somente poderá oferecer lance de valor inferior ao último por ele ofertado e registrado pelo sistema. </w:t>
      </w:r>
    </w:p>
    <w:p w14:paraId="545CC57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Não serão aceitos dois ou mais lances de mesmo valor, prevalecendo aquele que for recebido e registrado em primeiro lugar. </w:t>
      </w:r>
    </w:p>
    <w:p w14:paraId="06116DF6" w14:textId="64A623D5"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O intervalo mínimo de diferença de valores entre os lances, que incidirá tanto em relação aos lances intermediários quanto em relação à proposta que cobrir a melhor oferta deverá ser de R$</w:t>
      </w:r>
      <w:r w:rsidR="009C6078">
        <w:rPr>
          <w:rFonts w:ascii="Times New Roman" w:hAnsi="Times New Roman" w:cs="Times New Roman"/>
          <w:sz w:val="22"/>
          <w:szCs w:val="22"/>
        </w:rPr>
        <w:t xml:space="preserve"> 10,00 (dez reais).</w:t>
      </w:r>
    </w:p>
    <w:p w14:paraId="65B41B28"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Caso o licitante não apresente lances, concorrerá com o valor da sua proposta inicial.</w:t>
      </w:r>
    </w:p>
    <w:p w14:paraId="4982AE7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Para o envio de lances foi adotado o modo de disputa </w:t>
      </w:r>
      <w:r w:rsidRPr="004A779B">
        <w:rPr>
          <w:rFonts w:ascii="Times New Roman" w:hAnsi="Times New Roman" w:cs="Times New Roman"/>
          <w:b/>
          <w:bCs/>
          <w:sz w:val="22"/>
          <w:szCs w:val="22"/>
        </w:rPr>
        <w:t>“aberto”,</w:t>
      </w:r>
      <w:r w:rsidRPr="004A779B">
        <w:rPr>
          <w:rFonts w:ascii="Times New Roman" w:hAnsi="Times New Roman" w:cs="Times New Roman"/>
          <w:sz w:val="22"/>
          <w:szCs w:val="22"/>
        </w:rPr>
        <w:t xml:space="preserve"> assim os licitantes apresentarão lances públicos e sucessivos, com prorrogações. </w:t>
      </w:r>
    </w:p>
    <w:p w14:paraId="356CCCE6"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lang w:eastAsia="en-US"/>
        </w:rPr>
      </w:pPr>
      <w:r w:rsidRPr="004A779B">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9FD6514"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lang w:eastAsia="en-US"/>
        </w:rPr>
      </w:pPr>
      <w:r w:rsidRPr="004A779B">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91B7BB7"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lang w:eastAsia="en-US"/>
        </w:rPr>
      </w:pPr>
      <w:r w:rsidRPr="004A779B">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2E661850"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lang w:eastAsia="en-US"/>
        </w:rPr>
      </w:pPr>
      <w:r w:rsidRPr="004A779B">
        <w:rPr>
          <w:rFonts w:ascii="Times New Roman" w:hAnsi="Times New Roman" w:cs="Times New Roman"/>
          <w:sz w:val="22"/>
          <w:szCs w:val="22"/>
        </w:rPr>
        <w:t xml:space="preserve">Definida a melhor proposta, se a diferença em relação à proposta classificada em segundo lugar for de pelo menos 5% (cinco por cento), o pregoeiro, auxiliado pela equipe </w:t>
      </w:r>
      <w:r w:rsidRPr="004A779B">
        <w:rPr>
          <w:rFonts w:ascii="Times New Roman" w:hAnsi="Times New Roman" w:cs="Times New Roman"/>
          <w:sz w:val="22"/>
          <w:szCs w:val="22"/>
        </w:rPr>
        <w:lastRenderedPageBreak/>
        <w:t xml:space="preserve">de apoio, poderá admitir o reinício da disputa aberta, para a definição das demais colocações. </w:t>
      </w:r>
    </w:p>
    <w:p w14:paraId="1DBF8038"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lang w:eastAsia="en-US"/>
        </w:rPr>
      </w:pPr>
      <w:r w:rsidRPr="004A779B">
        <w:rPr>
          <w:rFonts w:ascii="Times New Roman" w:hAnsi="Times New Roman" w:cs="Times New Roman"/>
          <w:sz w:val="22"/>
          <w:szCs w:val="22"/>
        </w:rPr>
        <w:t xml:space="preserve">Após o reinício previsto no item supra, os licitantes serão convocados para apresentar lances intermediários. </w:t>
      </w:r>
    </w:p>
    <w:p w14:paraId="56A69EF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Durante o transcurso da sessão pública, os licitantes serão informados, em tempo real, do valor do menor lance registrado, vedada a identificação do licitante.</w:t>
      </w:r>
    </w:p>
    <w:p w14:paraId="512C38A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2887165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O sistema aplicará automaticamente os critérios de desempate previstos nos art. 44 e art. 45 da Lei Complementar nº 123, de 14 de dezembro de 2006, seguido da aplicação do critério estabelecido no Art. 60 da Lei Federal nº 14.133, de 2021 se não houver licitante que atenda à primeira hipótese. </w:t>
      </w:r>
    </w:p>
    <w:p w14:paraId="617205F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 xml:space="preserve">Encerrado os lances, o sistema ordenará e divulgará os lances segundo a ordem crescente de valores. </w:t>
      </w:r>
    </w:p>
    <w:p w14:paraId="6E5BAB32"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sz w:val="22"/>
          <w:szCs w:val="22"/>
          <w:lang w:eastAsia="en-US"/>
        </w:rPr>
      </w:pPr>
      <w:r w:rsidRPr="004A779B">
        <w:rPr>
          <w:rFonts w:ascii="Times New Roman" w:hAnsi="Times New Roman" w:cs="Times New Roman"/>
          <w:sz w:val="22"/>
          <w:szCs w:val="22"/>
        </w:rPr>
        <w:t>Definido a ordem de classificação, o pregoeiro iniciará a fase de julgamento das propostas.</w:t>
      </w:r>
    </w:p>
    <w:p w14:paraId="635E2E71" w14:textId="77777777" w:rsidR="00B379CC" w:rsidRPr="004A779B" w:rsidRDefault="00B379CC" w:rsidP="00B379CC">
      <w:pPr>
        <w:pStyle w:val="Nivel2"/>
        <w:numPr>
          <w:ilvl w:val="0"/>
          <w:numId w:val="0"/>
        </w:numPr>
        <w:spacing w:before="0" w:after="0" w:line="240" w:lineRule="auto"/>
        <w:rPr>
          <w:rFonts w:ascii="Times New Roman" w:hAnsi="Times New Roman" w:cs="Times New Roman"/>
          <w:sz w:val="22"/>
          <w:szCs w:val="22"/>
          <w:lang w:eastAsia="en-US"/>
        </w:rPr>
      </w:pPr>
    </w:p>
    <w:p w14:paraId="4DC38E88"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18" w:name="_Toc135469229"/>
      <w:r w:rsidRPr="004A779B">
        <w:rPr>
          <w:sz w:val="22"/>
          <w:szCs w:val="22"/>
        </w:rPr>
        <w:t>DA FASE DE JULGAMENTO</w:t>
      </w:r>
      <w:bookmarkEnd w:id="18"/>
    </w:p>
    <w:p w14:paraId="623FCA8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 xml:space="preserve">Definido a ordem de classificação, o pregoeiro verificará se o licitante provisoriamente classificado em primeiro lugar atende às condições de participação no certame, conforme previsto no art. 14 da Lei nº 14.133/2021, e no item 4.3 deste edital, especialmente quanto à existência de sanção que impeça a participação no certame ou a futura contratação, mediante a consulta aos seguintes cadastros: </w:t>
      </w:r>
    </w:p>
    <w:p w14:paraId="44487B33"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SICAF;</w:t>
      </w:r>
    </w:p>
    <w:p w14:paraId="2BAB202E"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Cadastro de Restrições ao Direito de Contratar, mantido pelo TCE-PR;</w:t>
      </w:r>
    </w:p>
    <w:p w14:paraId="5EFE5794"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Consulta Consolidada de Pessoa Jurídica do Tribunal de Contas da União (https://certidoes-apf.apps.tcu.gov.br)</w:t>
      </w:r>
      <w:r w:rsidRPr="004A779B">
        <w:rPr>
          <w:rFonts w:ascii="Times New Roman" w:hAnsi="Times New Roman" w:cs="Times New Roman"/>
          <w:color w:val="auto"/>
          <w:sz w:val="22"/>
          <w:szCs w:val="22"/>
        </w:rPr>
        <w:t xml:space="preserve">. </w:t>
      </w:r>
    </w:p>
    <w:p w14:paraId="5E72C4E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 xml:space="preserve">Caso atendidas as condições de participação, será iniciado o procedimento de julgamento. 10.3 - Caso o licitante provisoriamente classificado em primeiro lugar tenha se utilizado de algum tratamento favorecido às microempresas e empresas de pequeno porte, o pregoeiro verificará se faz jus ao benefício, em conformidade com o item 5.5 -deste edital. </w:t>
      </w:r>
    </w:p>
    <w:p w14:paraId="73F96AB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 xml:space="preserve">Verificadas as condições de participação e de utilização do tratamento favorecido, o pregoeiro examinará a aplicabilidade da prioridade de contratação de microempresas e empresas de pequeno porte (ME/EPP). Caso o item seja exclusivo para disputa entre ME/EPP, será concedido a margem de preferência de até 10% (dez por cento), primeiramente às empresas localizadas no Município de Goioxim - PR e não havendo, estender-se-á ao demais localizados no âmbito regional, em conformidade com o art. 48, § 3º da LC 123, de 2006, objetivando assim, incentivar as ME/EPP locais e consequentemente a promoção do desenvolvimento econômico e social da região geoeconômica onde está inserido o Município de Goioxim. </w:t>
      </w:r>
    </w:p>
    <w:p w14:paraId="4281197F"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Caso a proposta classificada em primeiro lugar não seja de empresa localizada no Município de Goioxim, será verificado a existência outras, com desconto de até 10% (dez por cento) inferior à melhor classificada, e, nessa condição, será declarado vencedora a melhor proposta da empresa sediada no Município de Goioxim, e não havendo, será verificado no âmbito regional.</w:t>
      </w:r>
    </w:p>
    <w:p w14:paraId="6DBBFD91"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Não havendo nenhuma proposta nas condições anteriores, o vencedor será àquele preliminarmente classificado em primeiro lugar, independentemente de sua localização.</w:t>
      </w:r>
    </w:p>
    <w:p w14:paraId="5FFB9B1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Caso a proposta do primeiro colocado seja superior ao preço máximo definido para a contratação, o pregoeiro poderá negociar condições mais vantajosas, e, não havendo êxito, poderá fazer a negociação com os licitantes remanescentes, na ordem de classificação.</w:t>
      </w:r>
    </w:p>
    <w:p w14:paraId="527A6FB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Finalizado as negociações, o pregoeiro solicitará ao licitante mais bem classificado que, no prazo de 2 (duas) horas, anexe no sistema, em formato “.pdf”, a proposta com os preços adequados ao último lance ofertado após a negociação realizada, e se for o caso, dos documentos complementares, quando necessários à confirmação daqueles exigidos neste edital e já apresentados, sob pena de desclassificação e aplicação das penalidades cabíveis.</w:t>
      </w:r>
    </w:p>
    <w:p w14:paraId="3E1BB011"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 xml:space="preserve">É facultado ao pregoeiro prorrogar o prazo estabelecido, a partir de solicitação fundamentada feita no chat pelo licitante, antes de findo o prazo. </w:t>
      </w:r>
    </w:p>
    <w:p w14:paraId="473E630D"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lastRenderedPageBreak/>
        <w:t xml:space="preserve">Na relação de itens da proposta deverá conter pelo menos o número e identificação do item, o número de registro do produto na ANVISA e o seu Código BR, a unidade de fornecimento, quantidade, marca, preço unitário e total com até 4 (quatro) casas decimais. </w:t>
      </w:r>
    </w:p>
    <w:p w14:paraId="3F6AD29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O pregoeiro examinará a proposta classificada em primeiro lugar quanto à adequação ao objeto e à compatibilidade do preço em relação ao máximo estipulado para contratação neste edital e em seus anexos.</w:t>
      </w:r>
    </w:p>
    <w:p w14:paraId="001F02F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Será desclassificada a proposta provisoriamente melhor classificada que:</w:t>
      </w:r>
    </w:p>
    <w:p w14:paraId="40C28CF6"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não seja anexada no sistema, com os valores adequados ao último lance ou valor negociado, dentro do prazo fixado pelo pregoeiro, contendo identificação do item, e quantidade;</w:t>
      </w:r>
    </w:p>
    <w:p w14:paraId="02A6862D"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contiver vícios insanáveis;</w:t>
      </w:r>
    </w:p>
    <w:p w14:paraId="49760ED0"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não obedecer às especificações técnicas pormenorizadas no edital e no seu termo de referência;</w:t>
      </w:r>
    </w:p>
    <w:p w14:paraId="512330AF"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apresente preço incompatível com o valor estimado da contratação, ou que apresentar preço manifestamente inexequível, salvo os casos justificados quando o preço estiver dentro da faixa de preço orçado pela administração.</w:t>
      </w:r>
    </w:p>
    <w:p w14:paraId="4E0F825D"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não tiverem sua exequibilidade demonstrada, quando exigido pela Administração;</w:t>
      </w:r>
    </w:p>
    <w:p w14:paraId="44090CFE"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color w:val="auto"/>
          <w:sz w:val="22"/>
          <w:szCs w:val="22"/>
        </w:rPr>
      </w:pPr>
      <w:r w:rsidRPr="004A779B">
        <w:rPr>
          <w:rFonts w:ascii="Times New Roman" w:hAnsi="Times New Roman" w:cs="Times New Roman"/>
          <w:sz w:val="22"/>
          <w:szCs w:val="22"/>
        </w:rPr>
        <w:t xml:space="preserve">apresentarem desconformidade com quaisquer outras exigências do edital, desde que insanável. </w:t>
      </w:r>
    </w:p>
    <w:p w14:paraId="2A4432A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Se houver indícios de inexequibilidade da proposta, ou em caso da necessidade de esclarecimentos complementares, poderão ser efetuadas diligências, para que a empresa comprove a exequibilidade da proposta.</w:t>
      </w:r>
    </w:p>
    <w:p w14:paraId="155739D6" w14:textId="77777777" w:rsidR="002D501F" w:rsidRPr="00B379CC"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sz w:val="22"/>
          <w:szCs w:val="22"/>
        </w:rPr>
        <w:t>Caso a proposta atenda ao edital, a proposta será aceita pelo pregoeiro, e iniciado a fase de habilitação.</w:t>
      </w:r>
    </w:p>
    <w:p w14:paraId="41702D4A" w14:textId="77777777" w:rsidR="00B379CC" w:rsidRPr="004A779B" w:rsidRDefault="00B379CC" w:rsidP="00B379CC">
      <w:pPr>
        <w:pStyle w:val="Nivel2"/>
        <w:numPr>
          <w:ilvl w:val="0"/>
          <w:numId w:val="0"/>
        </w:numPr>
        <w:spacing w:before="0" w:after="0" w:line="240" w:lineRule="auto"/>
        <w:rPr>
          <w:rFonts w:ascii="Times New Roman" w:hAnsi="Times New Roman" w:cs="Times New Roman"/>
          <w:color w:val="auto"/>
          <w:sz w:val="22"/>
          <w:szCs w:val="22"/>
        </w:rPr>
      </w:pPr>
    </w:p>
    <w:p w14:paraId="4E527712"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19" w:name="_Toc135469230"/>
      <w:r w:rsidRPr="004A779B">
        <w:rPr>
          <w:sz w:val="22"/>
          <w:szCs w:val="22"/>
        </w:rPr>
        <w:t>DA FASE DE HABILITAÇÃO</w:t>
      </w:r>
      <w:bookmarkEnd w:id="19"/>
    </w:p>
    <w:p w14:paraId="4CAECD7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r w:rsidRPr="004A779B">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r w:rsidRPr="004A779B">
          <w:rPr>
            <w:rStyle w:val="Hyperlink"/>
            <w:rFonts w:ascii="Times New Roman" w:hAnsi="Times New Roman" w:cs="Times New Roman"/>
            <w:sz w:val="22"/>
            <w:szCs w:val="22"/>
          </w:rPr>
          <w:t>arts. 62 a 70 da Lei nº 14.133, de 2021</w:t>
        </w:r>
      </w:hyperlink>
      <w:r w:rsidRPr="004A779B">
        <w:rPr>
          <w:rFonts w:ascii="Times New Roman" w:hAnsi="Times New Roman" w:cs="Times New Roman"/>
          <w:sz w:val="22"/>
          <w:szCs w:val="22"/>
        </w:rPr>
        <w:t>.</w:t>
      </w:r>
    </w:p>
    <w:p w14:paraId="690C7B6F"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i/>
          <w:iCs/>
          <w:sz w:val="22"/>
          <w:szCs w:val="22"/>
        </w:rPr>
      </w:pPr>
      <w:bookmarkStart w:id="20" w:name="_Ref114663777"/>
      <w:r w:rsidRPr="004A779B">
        <w:rPr>
          <w:rFonts w:ascii="Times New Roman" w:hAnsi="Times New Roman" w:cs="Times New Roman"/>
          <w:sz w:val="22"/>
          <w:szCs w:val="22"/>
        </w:rPr>
        <w:t>A documentação de HABILITAÇÃO somente será exigida do licitante vencedor na forma do Art. 63, II da Lei 14.133, de 2021.</w:t>
      </w:r>
      <w:bookmarkEnd w:id="20"/>
    </w:p>
    <w:p w14:paraId="1EE8362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color w:val="auto"/>
          <w:sz w:val="22"/>
          <w:szCs w:val="22"/>
        </w:rPr>
        <w:t xml:space="preserve">Quando </w:t>
      </w:r>
      <w:r w:rsidRPr="004A779B">
        <w:rPr>
          <w:rFonts w:ascii="Times New Roman" w:hAnsi="Times New Roman" w:cs="Times New Roman"/>
          <w:sz w:val="22"/>
          <w:szCs w:val="22"/>
        </w:rPr>
        <w:t>permitida</w:t>
      </w:r>
      <w:r w:rsidRPr="004A779B">
        <w:rPr>
          <w:rFonts w:ascii="Times New Roman" w:hAnsi="Times New Roman" w:cs="Times New Roman"/>
          <w:color w:val="auto"/>
          <w:sz w:val="22"/>
          <w:szCs w:val="22"/>
        </w:rPr>
        <w:t xml:space="preserve"> a </w:t>
      </w:r>
      <w:r w:rsidRPr="004A779B">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4D7348E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iCs/>
          <w:sz w:val="22"/>
          <w:szCs w:val="22"/>
        </w:rPr>
      </w:pPr>
      <w:r w:rsidRPr="004A779B">
        <w:rPr>
          <w:rFonts w:ascii="Times New Roman" w:hAnsi="Times New Roman" w:cs="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2" w:history="1">
        <w:r w:rsidRPr="004A779B">
          <w:rPr>
            <w:rStyle w:val="Hyperlink"/>
            <w:rFonts w:ascii="Times New Roman" w:hAnsi="Times New Roman" w:cs="Times New Roman"/>
            <w:sz w:val="22"/>
            <w:szCs w:val="22"/>
          </w:rPr>
          <w:t>Decreto nº 8.660, de 29 de janeiro de 2016</w:t>
        </w:r>
      </w:hyperlink>
      <w:r w:rsidRPr="004A779B">
        <w:rPr>
          <w:rFonts w:ascii="Times New Roman" w:hAnsi="Times New Roman" w:cs="Times New Roman"/>
          <w:sz w:val="22"/>
          <w:szCs w:val="22"/>
        </w:rPr>
        <w:t>, ou de outro que venha a substituí-lo, ou consularizados pelos respectivos consulados ou embaixadas.</w:t>
      </w:r>
    </w:p>
    <w:p w14:paraId="5AC140C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2DEF13A"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Se o Se o consórcio não for formado integralmente por microempresas ou empresas de pequeno porte e o termo de referência exigir requisitos de habilitação econômico-financeira, haverá um acréscimo de 10 (dez por cento) % para o consórcio em relação ao valor exigido para os licitantes individuais.</w:t>
      </w:r>
    </w:p>
    <w:p w14:paraId="7DD91D3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r w:rsidRPr="004A779B">
        <w:rPr>
          <w:rFonts w:ascii="Times New Roman" w:hAnsi="Times New Roman" w:cs="Times New Roman"/>
          <w:sz w:val="22"/>
          <w:szCs w:val="22"/>
        </w:rPr>
        <w:t>Os documentos exigidos para fins de habilitação poderão ser apresentados em original, por cópia ou por formato digital, via sistema.</w:t>
      </w:r>
    </w:p>
    <w:p w14:paraId="0D432E2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54DB62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r w:rsidRPr="004A779B">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23" w:anchor="art63">
        <w:r w:rsidRPr="004A779B">
          <w:rPr>
            <w:rStyle w:val="Hyperlink"/>
            <w:rFonts w:ascii="Times New Roman" w:hAnsi="Times New Roman" w:cs="Times New Roman"/>
            <w:sz w:val="22"/>
            <w:szCs w:val="22"/>
          </w:rPr>
          <w:t>art. 63, I, da Lei nº 14.133/2021</w:t>
        </w:r>
      </w:hyperlink>
      <w:r w:rsidRPr="004A779B">
        <w:rPr>
          <w:rFonts w:ascii="Times New Roman" w:hAnsi="Times New Roman" w:cs="Times New Roman"/>
          <w:sz w:val="22"/>
          <w:szCs w:val="22"/>
        </w:rPr>
        <w:t>).</w:t>
      </w:r>
    </w:p>
    <w:p w14:paraId="7150D96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5B1B80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ED1259" w14:textId="6AD3879B"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sz w:val="22"/>
          <w:szCs w:val="22"/>
        </w:rPr>
        <w:t>A habilitação será verificada por</w:t>
      </w:r>
      <w:r w:rsidR="001C13CB">
        <w:rPr>
          <w:rFonts w:ascii="Times New Roman" w:hAnsi="Times New Roman" w:cs="Times New Roman"/>
          <w:sz w:val="22"/>
          <w:szCs w:val="22"/>
        </w:rPr>
        <w:t xml:space="preserve"> meio dos documentos solicitados no TERMO DE REFERENCIA</w:t>
      </w:r>
      <w:r w:rsidRPr="004A779B">
        <w:rPr>
          <w:rFonts w:ascii="Times New Roman" w:hAnsi="Times New Roman" w:cs="Times New Roman"/>
          <w:sz w:val="22"/>
          <w:szCs w:val="22"/>
        </w:rPr>
        <w:t>.</w:t>
      </w:r>
    </w:p>
    <w:p w14:paraId="21BA937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iCs/>
          <w:sz w:val="22"/>
          <w:szCs w:val="22"/>
        </w:rPr>
      </w:pPr>
      <w:r w:rsidRPr="004A779B">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1617303F"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sz w:val="22"/>
          <w:szCs w:val="22"/>
        </w:rPr>
      </w:pPr>
      <w:r w:rsidRPr="004A779B">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12A296FD"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sz w:val="22"/>
          <w:szCs w:val="22"/>
        </w:rPr>
      </w:pPr>
      <w:r w:rsidRPr="004A779B">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28720E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i/>
          <w:sz w:val="22"/>
          <w:szCs w:val="22"/>
        </w:rPr>
      </w:pPr>
      <w:r w:rsidRPr="004A779B">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24" w:anchor="art64">
        <w:r w:rsidRPr="004A779B">
          <w:rPr>
            <w:rStyle w:val="Hyperlink"/>
            <w:rFonts w:ascii="Times New Roman" w:hAnsi="Times New Roman" w:cs="Times New Roman"/>
            <w:sz w:val="22"/>
            <w:szCs w:val="22"/>
          </w:rPr>
          <w:t>Lei 14.133/21, art. 64</w:t>
        </w:r>
      </w:hyperlink>
      <w:r w:rsidRPr="004A779B">
        <w:rPr>
          <w:rFonts w:ascii="Times New Roman" w:hAnsi="Times New Roman" w:cs="Times New Roman"/>
          <w:sz w:val="22"/>
          <w:szCs w:val="22"/>
        </w:rPr>
        <w:t xml:space="preserve">, e </w:t>
      </w:r>
      <w:hyperlink r:id="rId25">
        <w:r w:rsidRPr="004A779B">
          <w:rPr>
            <w:rStyle w:val="Hyperlink"/>
            <w:rFonts w:ascii="Times New Roman" w:hAnsi="Times New Roman" w:cs="Times New Roman"/>
            <w:sz w:val="22"/>
            <w:szCs w:val="22"/>
          </w:rPr>
          <w:t>IN 73/2022, art. 39, §4º</w:t>
        </w:r>
      </w:hyperlink>
      <w:r w:rsidRPr="004A779B">
        <w:rPr>
          <w:rFonts w:ascii="Times New Roman" w:hAnsi="Times New Roman" w:cs="Times New Roman"/>
          <w:sz w:val="22"/>
          <w:szCs w:val="22"/>
        </w:rPr>
        <w:t>):</w:t>
      </w:r>
    </w:p>
    <w:p w14:paraId="15072D12"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sz w:val="22"/>
          <w:szCs w:val="22"/>
        </w:rPr>
      </w:pPr>
      <w:r w:rsidRPr="004A779B">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4F58C084"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sz w:val="22"/>
          <w:szCs w:val="22"/>
        </w:rPr>
      </w:pPr>
      <w:r w:rsidRPr="004A779B">
        <w:rPr>
          <w:rFonts w:ascii="Times New Roman" w:hAnsi="Times New Roman" w:cs="Times New Roman"/>
          <w:sz w:val="22"/>
          <w:szCs w:val="22"/>
        </w:rPr>
        <w:t>atualização de documentos cuja validade tenha expirado após a data de recebimento das propostas;</w:t>
      </w:r>
    </w:p>
    <w:p w14:paraId="1ADE628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bookmarkStart w:id="21" w:name="_Ref114670319"/>
      <w:r w:rsidRPr="004A779B">
        <w:rPr>
          <w:rFonts w:ascii="Times New Roman" w:hAnsi="Times New Roman" w:cs="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1"/>
    </w:p>
    <w:p w14:paraId="6077391F" w14:textId="475346A9"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bookmarkStart w:id="22" w:name="_Ref114665528"/>
      <w:r w:rsidRPr="004A779B">
        <w:rPr>
          <w:rFonts w:ascii="Times New Roman" w:hAnsi="Times New Roman" w:cs="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A779B">
        <w:rPr>
          <w:rFonts w:ascii="Times New Roman" w:hAnsi="Times New Roman" w:cs="Times New Roman"/>
          <w:sz w:val="22"/>
          <w:szCs w:val="22"/>
        </w:rPr>
        <w:fldChar w:fldCharType="begin"/>
      </w:r>
      <w:r w:rsidRPr="004A779B">
        <w:rPr>
          <w:rFonts w:ascii="Times New Roman" w:hAnsi="Times New Roman" w:cs="Times New Roman"/>
          <w:sz w:val="22"/>
          <w:szCs w:val="22"/>
        </w:rPr>
        <w:instrText xml:space="preserve"> REF _Ref114663151 \r \h  \* MERGEFORMAT </w:instrText>
      </w:r>
      <w:r w:rsidRPr="004A779B">
        <w:rPr>
          <w:rFonts w:ascii="Times New Roman" w:hAnsi="Times New Roman" w:cs="Times New Roman"/>
          <w:sz w:val="22"/>
          <w:szCs w:val="22"/>
        </w:rPr>
        <w:fldChar w:fldCharType="separate"/>
      </w:r>
      <w:r w:rsidR="00F91B6F">
        <w:rPr>
          <w:rFonts w:ascii="Times New Roman" w:hAnsi="Times New Roman" w:cs="Times New Roman"/>
          <w:b/>
          <w:bCs/>
          <w:sz w:val="22"/>
          <w:szCs w:val="22"/>
        </w:rPr>
        <w:t>Erro! Fonte de referência não encontrada.</w:t>
      </w:r>
      <w:r w:rsidRPr="004A779B">
        <w:rPr>
          <w:rFonts w:ascii="Times New Roman" w:hAnsi="Times New Roman" w:cs="Times New Roman"/>
          <w:sz w:val="22"/>
          <w:szCs w:val="22"/>
        </w:rPr>
        <w:fldChar w:fldCharType="end"/>
      </w:r>
      <w:r w:rsidRPr="004A779B">
        <w:rPr>
          <w:rFonts w:ascii="Times New Roman" w:hAnsi="Times New Roman" w:cs="Times New Roman"/>
          <w:sz w:val="22"/>
          <w:szCs w:val="22"/>
        </w:rPr>
        <w:t>.</w:t>
      </w:r>
      <w:bookmarkEnd w:id="22"/>
    </w:p>
    <w:p w14:paraId="58D7572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bookmarkStart w:id="23" w:name="_Ref114665515"/>
      <w:r w:rsidRPr="004A779B">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23"/>
      <w:r w:rsidRPr="004A779B">
        <w:rPr>
          <w:rFonts w:ascii="Times New Roman" w:hAnsi="Times New Roman" w:cs="Times New Roman"/>
          <w:sz w:val="22"/>
          <w:szCs w:val="22"/>
        </w:rPr>
        <w:t>.</w:t>
      </w:r>
    </w:p>
    <w:p w14:paraId="5837DE9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r w:rsidRPr="004A779B">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26" w:anchor="art4">
        <w:r w:rsidRPr="004A779B">
          <w:rPr>
            <w:rStyle w:val="Hyperlink"/>
            <w:rFonts w:ascii="Times New Roman" w:hAnsi="Times New Roman" w:cs="Times New Roman"/>
            <w:sz w:val="22"/>
            <w:szCs w:val="22"/>
          </w:rPr>
          <w:t>art. 4º do Decreto nº 8.538/2015</w:t>
        </w:r>
      </w:hyperlink>
      <w:r w:rsidRPr="004A779B">
        <w:rPr>
          <w:rFonts w:ascii="Times New Roman" w:hAnsi="Times New Roman" w:cs="Times New Roman"/>
          <w:sz w:val="22"/>
          <w:szCs w:val="22"/>
        </w:rPr>
        <w:t>).</w:t>
      </w:r>
    </w:p>
    <w:p w14:paraId="72633C1E"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sz w:val="22"/>
          <w:szCs w:val="22"/>
        </w:rPr>
      </w:pPr>
      <w:r w:rsidRPr="004A779B">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239FC5D8" w14:textId="77777777" w:rsidR="00B379CC" w:rsidRPr="004A779B" w:rsidRDefault="00B379CC" w:rsidP="00B379CC">
      <w:pPr>
        <w:pStyle w:val="Nivel2"/>
        <w:numPr>
          <w:ilvl w:val="0"/>
          <w:numId w:val="0"/>
        </w:numPr>
        <w:spacing w:before="0" w:after="0" w:line="240" w:lineRule="auto"/>
        <w:rPr>
          <w:rFonts w:ascii="Times New Roman" w:hAnsi="Times New Roman" w:cs="Times New Roman"/>
          <w:sz w:val="22"/>
          <w:szCs w:val="22"/>
        </w:rPr>
      </w:pPr>
    </w:p>
    <w:p w14:paraId="64062F0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b/>
          <w:bCs/>
          <w:color w:val="auto"/>
          <w:sz w:val="22"/>
          <w:szCs w:val="22"/>
        </w:rPr>
      </w:pPr>
      <w:r w:rsidRPr="004A779B">
        <w:rPr>
          <w:rFonts w:ascii="Times New Roman" w:hAnsi="Times New Roman" w:cs="Times New Roman"/>
          <w:b/>
          <w:bCs/>
          <w:sz w:val="22"/>
          <w:szCs w:val="22"/>
        </w:rPr>
        <w:t>DO SANEAMENTO DA PROPOSTA E DOS DOCUMENTOS DE HABILITAÇÃO</w:t>
      </w:r>
      <w:r w:rsidRPr="004A779B">
        <w:rPr>
          <w:rFonts w:ascii="Times New Roman" w:hAnsi="Times New Roman" w:cs="Times New Roman"/>
          <w:sz w:val="22"/>
          <w:szCs w:val="22"/>
        </w:rPr>
        <w:t xml:space="preserve"> </w:t>
      </w:r>
    </w:p>
    <w:p w14:paraId="5C46069D"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sz w:val="22"/>
          <w:szCs w:val="22"/>
        </w:rPr>
      </w:pPr>
      <w:r w:rsidRPr="004A779B">
        <w:rPr>
          <w:rFonts w:ascii="Times New Roman" w:hAnsi="Times New Roman" w:cs="Times New Roman"/>
          <w:b/>
          <w:bCs/>
          <w:sz w:val="22"/>
          <w:szCs w:val="22"/>
        </w:rPr>
        <w:t>Proposta</w:t>
      </w:r>
    </w:p>
    <w:p w14:paraId="0578994B"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 xml:space="preserve">O pregoeiro poderá, no julgamento das propostas, sanar erros ou falhas que não alterem a sua substância e sua validade jurídica, atribuindo-lhes eficácia para fins de classificação, quando se evidencie não acarretarem lesão ao interesse público nem prejuízo a terceiros. </w:t>
      </w:r>
    </w:p>
    <w:p w14:paraId="7E9D8711"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sz w:val="22"/>
          <w:szCs w:val="22"/>
        </w:rPr>
      </w:pPr>
      <w:r w:rsidRPr="004A779B">
        <w:rPr>
          <w:rFonts w:ascii="Times New Roman" w:hAnsi="Times New Roman" w:cs="Times New Roman"/>
          <w:b/>
          <w:bCs/>
          <w:sz w:val="22"/>
          <w:szCs w:val="22"/>
        </w:rPr>
        <w:t>Documentos de habilitação</w:t>
      </w:r>
    </w:p>
    <w:p w14:paraId="7C53998C" w14:textId="77777777" w:rsidR="002D501F" w:rsidRPr="004A779B"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 xml:space="preserve">O pregoeiro poderá, na análise dos documentos de habilitação, sanar erros ou falhas que não alterem a substância dos documentos e sua validade jurídica, mediante decisão fundamentada, registrada em ata e acessível a todos, atribuindo-lhes eficácia para fins de habilitação. </w:t>
      </w:r>
    </w:p>
    <w:p w14:paraId="2E369229"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sz w:val="22"/>
          <w:szCs w:val="22"/>
        </w:rPr>
      </w:pPr>
      <w:r w:rsidRPr="004A779B">
        <w:rPr>
          <w:rFonts w:ascii="Times New Roman" w:hAnsi="Times New Roman" w:cs="Times New Roman"/>
          <w:b/>
          <w:bCs/>
          <w:sz w:val="22"/>
          <w:szCs w:val="22"/>
        </w:rPr>
        <w:t xml:space="preserve">Realização de diligências </w:t>
      </w:r>
    </w:p>
    <w:p w14:paraId="5A4AEE56" w14:textId="07A631E3" w:rsidR="00B379CC" w:rsidRDefault="002D501F" w:rsidP="004A779B">
      <w:pPr>
        <w:pStyle w:val="Nivel2"/>
        <w:numPr>
          <w:ilvl w:val="0"/>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Na hipótese de necessidade de suspensão da sessão pública para a realização de diligências, com vistas ao saneamento de que tratam os itens anteriores o seu reinício somente poderá ocorrer mediante aviso prévio no sistema com, no mínimo, vinte e quatro horas de antecedência, e a ocorrência será registrada em ata.</w:t>
      </w:r>
    </w:p>
    <w:p w14:paraId="2C4D8B1D" w14:textId="77777777" w:rsidR="00B379CC" w:rsidRPr="00B379CC" w:rsidRDefault="00B379CC" w:rsidP="004A779B">
      <w:pPr>
        <w:pStyle w:val="Nivel2"/>
        <w:numPr>
          <w:ilvl w:val="0"/>
          <w:numId w:val="0"/>
        </w:numPr>
        <w:spacing w:before="0" w:after="0" w:line="240" w:lineRule="auto"/>
        <w:rPr>
          <w:rFonts w:ascii="Times New Roman" w:hAnsi="Times New Roman" w:cs="Times New Roman"/>
          <w:sz w:val="22"/>
          <w:szCs w:val="22"/>
        </w:rPr>
      </w:pPr>
    </w:p>
    <w:p w14:paraId="42ADEE3F"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24" w:name="_Toc135469231"/>
      <w:r w:rsidRPr="004A779B">
        <w:rPr>
          <w:sz w:val="22"/>
          <w:szCs w:val="22"/>
        </w:rPr>
        <w:lastRenderedPageBreak/>
        <w:t>DA ATA DE REGISTRO DE PREÇOS</w:t>
      </w:r>
      <w:bookmarkEnd w:id="24"/>
    </w:p>
    <w:p w14:paraId="2599BBA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25" w:name="_Ref157007874"/>
      <w:r w:rsidRPr="004A779B">
        <w:rPr>
          <w:rFonts w:ascii="Times New Roman" w:hAnsi="Times New Roman" w:cs="Times New Roman"/>
          <w:color w:val="auto"/>
          <w:sz w:val="22"/>
          <w:szCs w:val="22"/>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bookmarkEnd w:id="25"/>
      <w:r w:rsidRPr="004A779B">
        <w:rPr>
          <w:rFonts w:ascii="Times New Roman" w:hAnsi="Times New Roman" w:cs="Times New Roman"/>
          <w:color w:val="auto"/>
          <w:sz w:val="22"/>
          <w:szCs w:val="22"/>
        </w:rPr>
        <w:t xml:space="preserve"> </w:t>
      </w:r>
    </w:p>
    <w:p w14:paraId="15BFFA0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prazo de convocação poderá ser prorrogado uma vez, por igual período, mediante solicitação do licitante mais bem classificado ou do fornecedor convocado, desde que:</w:t>
      </w:r>
    </w:p>
    <w:p w14:paraId="00E8105A" w14:textId="77777777" w:rsidR="002D501F" w:rsidRPr="004A779B" w:rsidRDefault="002D501F" w:rsidP="004A779B">
      <w:pPr>
        <w:pStyle w:val="Nivel2"/>
        <w:numPr>
          <w:ilvl w:val="0"/>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(a) a solicitação seja devidamente justificada e apresentada dentro do prazo; e</w:t>
      </w:r>
    </w:p>
    <w:p w14:paraId="61C80171" w14:textId="77777777" w:rsidR="002D501F" w:rsidRPr="004A779B" w:rsidRDefault="002D501F" w:rsidP="004A779B">
      <w:pPr>
        <w:pStyle w:val="Nivel2"/>
        <w:numPr>
          <w:ilvl w:val="0"/>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(b) a justificativa apresentada seja aceita pela Administração.</w:t>
      </w:r>
    </w:p>
    <w:p w14:paraId="50EC4775" w14:textId="77777777" w:rsidR="002D501F" w:rsidRPr="004A779B" w:rsidRDefault="002D501F" w:rsidP="00D26613">
      <w:pPr>
        <w:pStyle w:val="Nivel2"/>
        <w:numPr>
          <w:ilvl w:val="1"/>
          <w:numId w:val="17"/>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A ata de registro de preços será assinada por meio de assinatura digital e disponibilizada no portal da transparência do Município de Goioxim-PR.</w:t>
      </w:r>
    </w:p>
    <w:p w14:paraId="137E3F0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D44BC1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preço registrado, com a indicação dos fornecedores, será divulgado no portal da transparência do Município de Goioxim-PR e disponibilizado durante a vigência da ata de registro de preços.</w:t>
      </w:r>
    </w:p>
    <w:p w14:paraId="00F1BD2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4F2CE3F"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ADB0A5B" w14:textId="77777777" w:rsidR="00B379CC" w:rsidRPr="004A779B" w:rsidRDefault="00B379CC" w:rsidP="00B379CC">
      <w:pPr>
        <w:pStyle w:val="Nivel2"/>
        <w:numPr>
          <w:ilvl w:val="0"/>
          <w:numId w:val="0"/>
        </w:numPr>
        <w:spacing w:before="0" w:after="0" w:line="240" w:lineRule="auto"/>
        <w:rPr>
          <w:rFonts w:ascii="Times New Roman" w:hAnsi="Times New Roman" w:cs="Times New Roman"/>
          <w:color w:val="auto"/>
          <w:sz w:val="22"/>
          <w:szCs w:val="22"/>
        </w:rPr>
      </w:pPr>
    </w:p>
    <w:p w14:paraId="01DF2680"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26" w:name="_Toc135469232"/>
      <w:r w:rsidRPr="004A779B">
        <w:rPr>
          <w:sz w:val="22"/>
          <w:szCs w:val="22"/>
        </w:rPr>
        <w:t>DA FORMAÇÃO DO CADASTRO DE RESERVA</w:t>
      </w:r>
      <w:bookmarkEnd w:id="26"/>
      <w:r w:rsidRPr="004A779B">
        <w:rPr>
          <w:sz w:val="22"/>
          <w:szCs w:val="22"/>
        </w:rPr>
        <w:t xml:space="preserve"> </w:t>
      </w:r>
    </w:p>
    <w:p w14:paraId="68D4B2BF" w14:textId="77777777" w:rsidR="002D501F" w:rsidRPr="004A779B" w:rsidRDefault="002D501F" w:rsidP="004A779B">
      <w:pPr>
        <w:pStyle w:val="Nivel2"/>
        <w:numPr>
          <w:ilvl w:val="1"/>
          <w:numId w:val="8"/>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Após a homologação da licitação, será incluído na ata, na forma de anexo, o registro:</w:t>
      </w:r>
    </w:p>
    <w:p w14:paraId="42DA36B6"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 xml:space="preserve">dos licitantes </w:t>
      </w:r>
      <w:bookmarkStart w:id="27" w:name="_Hlk132991372"/>
      <w:r w:rsidRPr="004A779B">
        <w:rPr>
          <w:rFonts w:ascii="Times New Roman" w:hAnsi="Times New Roman" w:cs="Times New Roman"/>
          <w:sz w:val="22"/>
          <w:szCs w:val="22"/>
        </w:rPr>
        <w:t xml:space="preserve">que </w:t>
      </w:r>
      <w:bookmarkStart w:id="28" w:name="_Hlk132989696"/>
      <w:r w:rsidRPr="004A779B">
        <w:rPr>
          <w:rFonts w:ascii="Times New Roman" w:hAnsi="Times New Roman" w:cs="Times New Roman"/>
          <w:sz w:val="22"/>
          <w:szCs w:val="22"/>
        </w:rPr>
        <w:t>aceitarem cotar o objeto com preço igual ao do adjudicatári</w:t>
      </w:r>
      <w:bookmarkEnd w:id="27"/>
      <w:r w:rsidRPr="004A779B">
        <w:rPr>
          <w:rFonts w:ascii="Times New Roman" w:hAnsi="Times New Roman" w:cs="Times New Roman"/>
          <w:sz w:val="22"/>
          <w:szCs w:val="22"/>
        </w:rPr>
        <w:t>o</w:t>
      </w:r>
      <w:bookmarkEnd w:id="28"/>
      <w:r w:rsidRPr="004A779B">
        <w:rPr>
          <w:rFonts w:ascii="Times New Roman" w:hAnsi="Times New Roman" w:cs="Times New Roman"/>
          <w:sz w:val="22"/>
          <w:szCs w:val="22"/>
        </w:rPr>
        <w:t xml:space="preserve">, observada a classificação na licitação; e </w:t>
      </w:r>
    </w:p>
    <w:p w14:paraId="4871AF1F" w14:textId="77777777" w:rsidR="002D501F" w:rsidRPr="004A779B" w:rsidRDefault="002D501F" w:rsidP="00D26613">
      <w:pPr>
        <w:pStyle w:val="Nivel3"/>
        <w:numPr>
          <w:ilvl w:val="2"/>
          <w:numId w:val="17"/>
        </w:numPr>
        <w:spacing w:before="0" w:after="0" w:line="240" w:lineRule="auto"/>
        <w:ind w:left="1639" w:hanging="505"/>
        <w:rPr>
          <w:rFonts w:ascii="Times New Roman" w:eastAsia="MS Mincho" w:hAnsi="Times New Roman" w:cs="Times New Roman"/>
          <w:sz w:val="22"/>
          <w:szCs w:val="22"/>
        </w:rPr>
      </w:pPr>
      <w:r w:rsidRPr="004A779B">
        <w:rPr>
          <w:rFonts w:ascii="Times New Roman" w:hAnsi="Times New Roman" w:cs="Times New Roman"/>
          <w:sz w:val="22"/>
          <w:szCs w:val="22"/>
        </w:rPr>
        <w:t>dos licitantes que mantiverem sua proposta original</w:t>
      </w:r>
    </w:p>
    <w:p w14:paraId="4C580B48" w14:textId="77777777" w:rsidR="002D501F" w:rsidRPr="004A779B" w:rsidRDefault="002D501F" w:rsidP="00D26613">
      <w:pPr>
        <w:pStyle w:val="Nivel2"/>
        <w:numPr>
          <w:ilvl w:val="1"/>
          <w:numId w:val="17"/>
        </w:numPr>
        <w:spacing w:before="0" w:after="0" w:line="240" w:lineRule="auto"/>
        <w:ind w:left="0" w:firstLine="0"/>
        <w:rPr>
          <w:rFonts w:ascii="Times New Roman" w:eastAsia="MS Mincho" w:hAnsi="Times New Roman" w:cs="Times New Roman"/>
          <w:color w:val="auto"/>
          <w:sz w:val="22"/>
          <w:szCs w:val="22"/>
        </w:rPr>
      </w:pPr>
      <w:r w:rsidRPr="004A779B">
        <w:rPr>
          <w:rFonts w:ascii="Times New Roman" w:hAnsi="Times New Roman" w:cs="Times New Roman"/>
          <w:color w:val="auto"/>
          <w:sz w:val="22"/>
          <w:szCs w:val="22"/>
        </w:rPr>
        <w:t xml:space="preserve">          Será respeitada, nas contratações, a ordem de classificação dos licitantes ou fornecedores registrados na ata.</w:t>
      </w:r>
    </w:p>
    <w:p w14:paraId="68B5ACE2" w14:textId="77777777" w:rsidR="002D501F" w:rsidRPr="004A779B" w:rsidRDefault="002D501F" w:rsidP="004A779B">
      <w:pPr>
        <w:pStyle w:val="Nivel3"/>
        <w:numPr>
          <w:ilvl w:val="2"/>
          <w:numId w:val="18"/>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A apresentação de novas propostas na forma deste item não prejudicará o resultado do certame em relação ao licitante mais bem classificado.</w:t>
      </w:r>
    </w:p>
    <w:p w14:paraId="1CB6513D" w14:textId="77777777" w:rsidR="002D501F" w:rsidRPr="004A779B" w:rsidRDefault="002D501F" w:rsidP="004A779B">
      <w:pPr>
        <w:pStyle w:val="Nivel3"/>
        <w:numPr>
          <w:ilvl w:val="2"/>
          <w:numId w:val="18"/>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Para fins da ordem de classificação, os licitantes ou fornecedores que aceitarem cotar o objeto com preço igual ao do adjudicatário antecederão aqueles que mantiverem sua proposta original.</w:t>
      </w:r>
    </w:p>
    <w:p w14:paraId="195763A9"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A habilitação dos licitantes que comporão o cadastro de reserva será efetuada quando houver necessidade de contratação dos licitantes remanescentes, nas seguintes hipóteses:</w:t>
      </w:r>
    </w:p>
    <w:p w14:paraId="4896FD58" w14:textId="77777777" w:rsidR="002D501F" w:rsidRPr="004A779B" w:rsidRDefault="002D501F" w:rsidP="00D26613">
      <w:pPr>
        <w:pStyle w:val="Nivel3"/>
        <w:numPr>
          <w:ilvl w:val="2"/>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quando o licitante vencedor não assinar a ata de registro de preços no prazo e nas condições estabelecidos no edital; ou</w:t>
      </w:r>
    </w:p>
    <w:p w14:paraId="63820696" w14:textId="77777777" w:rsidR="002D501F" w:rsidRPr="004A779B" w:rsidRDefault="002D501F" w:rsidP="00D26613">
      <w:pPr>
        <w:pStyle w:val="Nivel3"/>
        <w:numPr>
          <w:ilvl w:val="2"/>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quando houver o cancelamento do registro do fornecedor ou do registro de preços, nas hipóteses previstas nos art. 28 e art. 29 do Decreto nº 11.462/23.</w:t>
      </w:r>
    </w:p>
    <w:p w14:paraId="0E439EB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32D3789" w14:textId="77777777" w:rsidR="002D501F" w:rsidRPr="004A779B" w:rsidRDefault="002D501F" w:rsidP="00D26613">
      <w:pPr>
        <w:pStyle w:val="Nivel3"/>
        <w:numPr>
          <w:ilvl w:val="2"/>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08B8672D" w14:textId="77777777" w:rsidR="002D501F" w:rsidRDefault="002D501F" w:rsidP="00D26613">
      <w:pPr>
        <w:pStyle w:val="Nivel3"/>
        <w:numPr>
          <w:ilvl w:val="2"/>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adjudicar e firmar o contrato nas condições ofertadas pelos licitantes remanescentes, observada a ordem de classificação, quando frustrada a negociação de melhor condição.</w:t>
      </w:r>
    </w:p>
    <w:p w14:paraId="54D38D08" w14:textId="77777777" w:rsidR="00B379CC" w:rsidRPr="004A779B" w:rsidRDefault="00B379CC" w:rsidP="00B379CC">
      <w:pPr>
        <w:pStyle w:val="Nivel3"/>
        <w:numPr>
          <w:ilvl w:val="0"/>
          <w:numId w:val="0"/>
        </w:numPr>
        <w:spacing w:before="0" w:after="0" w:line="240" w:lineRule="auto"/>
        <w:rPr>
          <w:rFonts w:ascii="Times New Roman" w:hAnsi="Times New Roman" w:cs="Times New Roman"/>
          <w:color w:val="auto"/>
          <w:sz w:val="22"/>
          <w:szCs w:val="22"/>
        </w:rPr>
      </w:pPr>
    </w:p>
    <w:p w14:paraId="255AEC1C"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29" w:name="_Toc135469233"/>
      <w:r w:rsidRPr="004A779B">
        <w:rPr>
          <w:sz w:val="22"/>
          <w:szCs w:val="22"/>
        </w:rPr>
        <w:t>DOS RECURSOS</w:t>
      </w:r>
      <w:bookmarkEnd w:id="29"/>
    </w:p>
    <w:p w14:paraId="2C20C1F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27" w:anchor="art165" w:history="1">
        <w:r w:rsidRPr="004A779B">
          <w:rPr>
            <w:rStyle w:val="Hyperlink"/>
            <w:rFonts w:ascii="Times New Roman" w:hAnsi="Times New Roman" w:cs="Times New Roman"/>
            <w:color w:val="auto"/>
            <w:sz w:val="22"/>
            <w:szCs w:val="22"/>
          </w:rPr>
          <w:t>art. 165 da Lei nº 14.133, de 2021</w:t>
        </w:r>
      </w:hyperlink>
      <w:r w:rsidRPr="004A779B">
        <w:rPr>
          <w:rFonts w:ascii="Times New Roman" w:hAnsi="Times New Roman" w:cs="Times New Roman"/>
          <w:color w:val="auto"/>
          <w:sz w:val="22"/>
          <w:szCs w:val="22"/>
        </w:rPr>
        <w:t>.</w:t>
      </w:r>
    </w:p>
    <w:p w14:paraId="7FBD173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O prazo recursal é de 3 (três) dias úteis, contados da data de intimação ou de lavratura da ata.</w:t>
      </w:r>
    </w:p>
    <w:p w14:paraId="14314D1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Quando o recurso apresentado impugnar o julgamento das propostas ou o ato de habilitação ou inabilitação do licitante:</w:t>
      </w:r>
    </w:p>
    <w:p w14:paraId="42671B3C"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a intenção de recorrer deverá ser manifestada imediatamente, sob pena de preclusão;</w:t>
      </w:r>
    </w:p>
    <w:p w14:paraId="088CA943"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bookmarkStart w:id="30" w:name="_Hlk135318381"/>
      <w:bookmarkStart w:id="31" w:name="_Hlk135315794"/>
      <w:r w:rsidRPr="004A779B">
        <w:rPr>
          <w:rFonts w:ascii="Times New Roman" w:hAnsi="Times New Roman" w:cs="Times New Roman"/>
          <w:sz w:val="22"/>
          <w:szCs w:val="22"/>
        </w:rPr>
        <w:t>o prazo para a manifestação da intenção de recorrer será de 30 (trinta) minutos.</w:t>
      </w:r>
      <w:bookmarkEnd w:id="30"/>
    </w:p>
    <w:bookmarkEnd w:id="31"/>
    <w:p w14:paraId="1746285D"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o prazo para apresentação das razões recursais será iniciado na data de intimação ou de lavratura da ata de habilitação ou inabilitação;</w:t>
      </w:r>
    </w:p>
    <w:p w14:paraId="79873406"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na hipótese de adoção da inversão de fases prevista no </w:t>
      </w:r>
      <w:hyperlink r:id="rId28" w:anchor="art17§1" w:history="1">
        <w:r w:rsidRPr="004A779B">
          <w:rPr>
            <w:rStyle w:val="Hyperlink"/>
            <w:rFonts w:ascii="Times New Roman" w:hAnsi="Times New Roman" w:cs="Times New Roman"/>
            <w:color w:val="auto"/>
            <w:sz w:val="22"/>
            <w:szCs w:val="22"/>
          </w:rPr>
          <w:t>§ 1º do art. 17 da Lei nº 14.133, de 2021</w:t>
        </w:r>
      </w:hyperlink>
      <w:r w:rsidRPr="004A779B">
        <w:rPr>
          <w:rFonts w:ascii="Times New Roman" w:hAnsi="Times New Roman" w:cs="Times New Roman"/>
          <w:sz w:val="22"/>
          <w:szCs w:val="22"/>
        </w:rPr>
        <w:t>, o prazo para apresentação das razões recursais será iniciado na data de intimação da ata de julgamento.</w:t>
      </w:r>
    </w:p>
    <w:p w14:paraId="52E3CBE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Os recursos deverão ser encaminhados em campo próprio do sistema ou através do e-mail: </w:t>
      </w:r>
      <w:hyperlink r:id="rId29" w:history="1">
        <w:r w:rsidRPr="004A779B">
          <w:rPr>
            <w:rStyle w:val="Hyperlink"/>
            <w:rFonts w:ascii="Times New Roman" w:hAnsi="Times New Roman" w:cs="Times New Roman"/>
            <w:color w:val="auto"/>
            <w:sz w:val="22"/>
            <w:szCs w:val="22"/>
          </w:rPr>
          <w:t>licitacaoGoioxim24@gmail.com</w:t>
        </w:r>
      </w:hyperlink>
      <w:r w:rsidRPr="004A779B">
        <w:rPr>
          <w:rFonts w:ascii="Times New Roman" w:hAnsi="Times New Roman" w:cs="Times New Roman"/>
          <w:color w:val="auto"/>
          <w:sz w:val="22"/>
          <w:szCs w:val="22"/>
        </w:rPr>
        <w:t xml:space="preserve"> </w:t>
      </w:r>
    </w:p>
    <w:p w14:paraId="081160C4"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ou servidor designado para esta finalidade, a qual deverá proferir sua decisão no prazo de 10 (dez) dias úteis, contado do recebimento dos autos.</w:t>
      </w:r>
    </w:p>
    <w:p w14:paraId="1DB9F38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Os recursos interpostos fora do prazo não serão conhecidos. </w:t>
      </w:r>
    </w:p>
    <w:p w14:paraId="01BF6D7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7D71A4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02185B3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 acolhimento do recurso invalida tão somente os atos insuscetíveis de aproveitamento. </w:t>
      </w:r>
    </w:p>
    <w:p w14:paraId="7B70C8D0" w14:textId="2E59B711" w:rsidR="002D501F"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Os autos do processo permanecerão com vista franqueada aos interessados no sítio eletrônico do Município e no site da plataforma</w:t>
      </w:r>
      <w:r w:rsidR="00B379CC">
        <w:rPr>
          <w:rFonts w:ascii="Times New Roman" w:hAnsi="Times New Roman" w:cs="Times New Roman"/>
          <w:color w:val="auto"/>
          <w:sz w:val="22"/>
          <w:szCs w:val="22"/>
        </w:rPr>
        <w:t xml:space="preserve"> LICITANET e ainda </w:t>
      </w:r>
      <w:hyperlink r:id="rId30" w:history="1">
        <w:r w:rsidR="00B379CC" w:rsidRPr="00B40ACC">
          <w:rPr>
            <w:rStyle w:val="Hyperlink"/>
            <w:rFonts w:ascii="Times New Roman" w:hAnsi="Times New Roman" w:cs="Times New Roman"/>
            <w:sz w:val="22"/>
            <w:szCs w:val="22"/>
          </w:rPr>
          <w:t>www.goioxim.pr.gov.br</w:t>
        </w:r>
      </w:hyperlink>
      <w:r w:rsidR="00B379CC">
        <w:rPr>
          <w:rFonts w:ascii="Times New Roman" w:hAnsi="Times New Roman" w:cs="Times New Roman"/>
          <w:color w:val="auto"/>
          <w:sz w:val="22"/>
          <w:szCs w:val="22"/>
        </w:rPr>
        <w:t xml:space="preserve"> aba portal de transparência.</w:t>
      </w:r>
    </w:p>
    <w:p w14:paraId="5D1168F6" w14:textId="77777777" w:rsidR="00B379CC" w:rsidRPr="004A779B" w:rsidRDefault="00B379CC" w:rsidP="00B379CC">
      <w:pPr>
        <w:pStyle w:val="Nivel2"/>
        <w:numPr>
          <w:ilvl w:val="0"/>
          <w:numId w:val="0"/>
        </w:numPr>
        <w:spacing w:before="0" w:after="0" w:line="240" w:lineRule="auto"/>
        <w:rPr>
          <w:rFonts w:ascii="Times New Roman" w:hAnsi="Times New Roman" w:cs="Times New Roman"/>
          <w:color w:val="auto"/>
          <w:sz w:val="22"/>
          <w:szCs w:val="22"/>
        </w:rPr>
      </w:pPr>
    </w:p>
    <w:p w14:paraId="30D4C05D"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32" w:name="_Toc135469234"/>
      <w:r w:rsidRPr="004A779B">
        <w:rPr>
          <w:sz w:val="22"/>
          <w:szCs w:val="22"/>
        </w:rPr>
        <w:t>DAS INFRAÇÕES ADMINISTRATIVAS E SANÇÕES</w:t>
      </w:r>
      <w:bookmarkEnd w:id="32"/>
    </w:p>
    <w:p w14:paraId="6CE4707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Comete infração administrativa, nos termos da lei, o licitante que, com dolo ou culpa: </w:t>
      </w:r>
    </w:p>
    <w:p w14:paraId="12BABC41"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33" w:name="_Ref114668085"/>
      <w:bookmarkStart w:id="34" w:name="_Hlk114652595"/>
      <w:r w:rsidRPr="004A779B">
        <w:rPr>
          <w:rFonts w:ascii="Times New Roman" w:hAnsi="Times New Roman" w:cs="Times New Roman"/>
          <w:color w:val="auto"/>
          <w:sz w:val="22"/>
          <w:szCs w:val="22"/>
        </w:rPr>
        <w:t>deixar de entregar a documentação exigida para o certame ou não entregar qualquer documento que tenha sido solicitado pelo/a pregoeiro/a durante o certame;</w:t>
      </w:r>
      <w:bookmarkEnd w:id="33"/>
    </w:p>
    <w:p w14:paraId="20D4C063"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35" w:name="_Ref114668108"/>
      <w:r w:rsidRPr="004A779B">
        <w:rPr>
          <w:rFonts w:ascii="Times New Roman" w:hAnsi="Times New Roman" w:cs="Times New Roman"/>
          <w:color w:val="auto"/>
          <w:sz w:val="22"/>
          <w:szCs w:val="22"/>
        </w:rPr>
        <w:t>Salvo em decorrência de fato superveniente devidamente justificado, não mantiver a proposta em especial quando:</w:t>
      </w:r>
      <w:bookmarkEnd w:id="35"/>
    </w:p>
    <w:p w14:paraId="1CE56757"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não enviar a proposta adequada ao último lance ofertado ou após a negociação; </w:t>
      </w:r>
    </w:p>
    <w:p w14:paraId="27BA3220"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recusar-se a enviar o detalhamento da proposta quando exigível; </w:t>
      </w:r>
    </w:p>
    <w:p w14:paraId="2D21ADF9"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pedir para ser desclassificado quando encerrada a etapa competitiva; ou </w:t>
      </w:r>
    </w:p>
    <w:p w14:paraId="001BF3B7"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deixar de apresentar amostra;</w:t>
      </w:r>
    </w:p>
    <w:p w14:paraId="4B61672E"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apresentar proposta ou amostra em desacordo com as especificações do edital; </w:t>
      </w:r>
    </w:p>
    <w:p w14:paraId="72C03649"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36" w:name="_Ref114668139"/>
      <w:r w:rsidRPr="004A779B">
        <w:rPr>
          <w:rFonts w:ascii="Times New Roman" w:hAnsi="Times New Roman" w:cs="Times New Roman"/>
          <w:color w:val="auto"/>
          <w:sz w:val="22"/>
          <w:szCs w:val="22"/>
        </w:rPr>
        <w:t>não celebrar o contrato ou não entregar a documentação exigida para a contratação, quando convocado dentro do prazo de validade de sua proposta;</w:t>
      </w:r>
      <w:bookmarkEnd w:id="36"/>
    </w:p>
    <w:p w14:paraId="52EF904B" w14:textId="77777777" w:rsidR="002D501F" w:rsidRPr="004A779B" w:rsidRDefault="002D501F" w:rsidP="00D26613">
      <w:pPr>
        <w:pStyle w:val="Nivel4"/>
        <w:numPr>
          <w:ilvl w:val="3"/>
          <w:numId w:val="17"/>
        </w:numPr>
        <w:spacing w:before="0" w:after="0" w:line="240" w:lineRule="auto"/>
        <w:ind w:left="0" w:firstLine="567"/>
        <w:rPr>
          <w:rFonts w:ascii="Times New Roman" w:hAnsi="Times New Roman" w:cs="Times New Roman"/>
          <w:sz w:val="22"/>
          <w:szCs w:val="22"/>
        </w:rPr>
      </w:pPr>
      <w:r w:rsidRPr="004A779B">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4B7F7E2A"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37" w:name="_Ref114668249"/>
      <w:r w:rsidRPr="004A779B">
        <w:rPr>
          <w:rFonts w:ascii="Times New Roman" w:hAnsi="Times New Roman" w:cs="Times New Roman"/>
          <w:color w:val="auto"/>
          <w:sz w:val="22"/>
          <w:szCs w:val="22"/>
        </w:rPr>
        <w:t>apresentar declaração ou documentação falsa exigida para o certame ou prestar declaração falsa durante a licitação</w:t>
      </w:r>
      <w:bookmarkEnd w:id="37"/>
    </w:p>
    <w:p w14:paraId="7517E0D4"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38" w:name="_Ref114668245"/>
      <w:r w:rsidRPr="004A779B">
        <w:rPr>
          <w:rFonts w:ascii="Times New Roman" w:hAnsi="Times New Roman" w:cs="Times New Roman"/>
          <w:color w:val="auto"/>
          <w:sz w:val="22"/>
          <w:szCs w:val="22"/>
        </w:rPr>
        <w:t>fraudar a licitação</w:t>
      </w:r>
      <w:bookmarkEnd w:id="38"/>
    </w:p>
    <w:p w14:paraId="30192179"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39" w:name="_Ref114668247"/>
      <w:r w:rsidRPr="004A779B">
        <w:rPr>
          <w:rFonts w:ascii="Times New Roman" w:hAnsi="Times New Roman" w:cs="Times New Roman"/>
          <w:color w:val="auto"/>
          <w:sz w:val="22"/>
          <w:szCs w:val="22"/>
        </w:rPr>
        <w:t>comportar-se de modo inidôneo ou cometer fraude de qualquer natureza, em especial quando:</w:t>
      </w:r>
      <w:bookmarkEnd w:id="39"/>
    </w:p>
    <w:p w14:paraId="4F25ED8E"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agir em conluio ou em desconformidade com a lei; </w:t>
      </w:r>
    </w:p>
    <w:p w14:paraId="7D174F2D"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induzir deliberadamente a erro no julgamento; </w:t>
      </w:r>
    </w:p>
    <w:p w14:paraId="02457573" w14:textId="77777777" w:rsidR="002D501F" w:rsidRPr="004A779B" w:rsidRDefault="002D501F" w:rsidP="00D26613">
      <w:pPr>
        <w:pStyle w:val="Nivel4"/>
        <w:numPr>
          <w:ilvl w:val="3"/>
          <w:numId w:val="17"/>
        </w:numPr>
        <w:spacing w:before="0" w:after="0" w:line="240" w:lineRule="auto"/>
        <w:ind w:left="0" w:firstLine="851"/>
        <w:rPr>
          <w:rFonts w:ascii="Times New Roman" w:hAnsi="Times New Roman" w:cs="Times New Roman"/>
          <w:sz w:val="22"/>
          <w:szCs w:val="22"/>
        </w:rPr>
      </w:pPr>
      <w:r w:rsidRPr="004A779B">
        <w:rPr>
          <w:rFonts w:ascii="Times New Roman" w:hAnsi="Times New Roman" w:cs="Times New Roman"/>
          <w:sz w:val="22"/>
          <w:szCs w:val="22"/>
        </w:rPr>
        <w:t xml:space="preserve">apresentar amostra falsificada ou deteriorada; </w:t>
      </w:r>
    </w:p>
    <w:p w14:paraId="3DB7793F" w14:textId="77777777" w:rsidR="002D501F" w:rsidRPr="004A779B" w:rsidRDefault="002D501F" w:rsidP="00D26613">
      <w:pPr>
        <w:pStyle w:val="Nivel3"/>
        <w:numPr>
          <w:ilvl w:val="2"/>
          <w:numId w:val="17"/>
        </w:numPr>
        <w:spacing w:before="0" w:after="0" w:line="240" w:lineRule="auto"/>
        <w:ind w:left="0" w:firstLine="0"/>
        <w:rPr>
          <w:rFonts w:ascii="Times New Roman" w:hAnsi="Times New Roman" w:cs="Times New Roman"/>
          <w:color w:val="auto"/>
          <w:sz w:val="22"/>
          <w:szCs w:val="22"/>
        </w:rPr>
      </w:pPr>
      <w:bookmarkStart w:id="40" w:name="_Ref114668251"/>
      <w:r w:rsidRPr="004A779B">
        <w:rPr>
          <w:rFonts w:ascii="Times New Roman" w:hAnsi="Times New Roman" w:cs="Times New Roman"/>
          <w:color w:val="auto"/>
          <w:sz w:val="22"/>
          <w:szCs w:val="22"/>
        </w:rPr>
        <w:t>praticar atos ilícitos com vistas a frustrar os objetivos da licitação</w:t>
      </w:r>
      <w:bookmarkEnd w:id="40"/>
    </w:p>
    <w:p w14:paraId="42B32FC5" w14:textId="77777777" w:rsidR="002D501F" w:rsidRPr="004A779B" w:rsidRDefault="002D501F" w:rsidP="00D26613">
      <w:pPr>
        <w:pStyle w:val="Nivel3"/>
        <w:numPr>
          <w:ilvl w:val="2"/>
          <w:numId w:val="17"/>
        </w:numPr>
        <w:spacing w:before="0" w:after="0" w:line="240" w:lineRule="auto"/>
        <w:ind w:left="0" w:firstLine="0"/>
        <w:rPr>
          <w:rFonts w:ascii="Times New Roman" w:hAnsi="Times New Roman" w:cs="Times New Roman"/>
          <w:color w:val="auto"/>
          <w:sz w:val="22"/>
          <w:szCs w:val="22"/>
        </w:rPr>
      </w:pPr>
      <w:bookmarkStart w:id="41" w:name="_Ref114668252"/>
      <w:r w:rsidRPr="004A779B">
        <w:rPr>
          <w:rFonts w:ascii="Times New Roman" w:hAnsi="Times New Roman" w:cs="Times New Roman"/>
          <w:color w:val="auto"/>
          <w:sz w:val="22"/>
          <w:szCs w:val="22"/>
        </w:rPr>
        <w:t xml:space="preserve">praticar ato lesivo previsto no </w:t>
      </w:r>
      <w:hyperlink r:id="rId31" w:anchor="art5" w:history="1">
        <w:r w:rsidRPr="004A779B">
          <w:rPr>
            <w:rStyle w:val="Hyperlink"/>
            <w:rFonts w:ascii="Times New Roman" w:hAnsi="Times New Roman" w:cs="Times New Roman"/>
            <w:color w:val="auto"/>
            <w:sz w:val="22"/>
            <w:szCs w:val="22"/>
          </w:rPr>
          <w:t>art. 5º da Lei n.º 12.846, de 2013</w:t>
        </w:r>
      </w:hyperlink>
      <w:r w:rsidRPr="004A779B">
        <w:rPr>
          <w:rFonts w:ascii="Times New Roman" w:hAnsi="Times New Roman" w:cs="Times New Roman"/>
          <w:color w:val="auto"/>
          <w:sz w:val="22"/>
          <w:szCs w:val="22"/>
        </w:rPr>
        <w:t>.</w:t>
      </w:r>
      <w:bookmarkEnd w:id="41"/>
    </w:p>
    <w:bookmarkEnd w:id="34"/>
    <w:p w14:paraId="6F3C66C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Com fulcro na </w:t>
      </w:r>
      <w:hyperlink r:id="rId32" w:history="1">
        <w:r w:rsidRPr="004A779B">
          <w:rPr>
            <w:rStyle w:val="Hyperlink"/>
            <w:rFonts w:ascii="Times New Roman" w:hAnsi="Times New Roman" w:cs="Times New Roman"/>
            <w:color w:val="auto"/>
            <w:sz w:val="22"/>
            <w:szCs w:val="22"/>
          </w:rPr>
          <w:t>Lei nº 14.133, de 2021</w:t>
        </w:r>
      </w:hyperlink>
      <w:r w:rsidRPr="004A779B">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7B40457F"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 xml:space="preserve">advertência; </w:t>
      </w:r>
    </w:p>
    <w:p w14:paraId="6BB70B8D"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multa;</w:t>
      </w:r>
    </w:p>
    <w:p w14:paraId="68430825"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impedimento de licitar e contratar e</w:t>
      </w:r>
    </w:p>
    <w:p w14:paraId="6E9C713E"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02B156C1" w14:textId="77777777" w:rsidR="002D501F" w:rsidRPr="004A779B" w:rsidRDefault="002D501F" w:rsidP="00D26613">
      <w:pPr>
        <w:pStyle w:val="Nivel2"/>
        <w:numPr>
          <w:ilvl w:val="1"/>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Na aplicação das sanções serão considerados:</w:t>
      </w:r>
    </w:p>
    <w:p w14:paraId="6859EE12"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a natureza e a gravidade da infração cometida.</w:t>
      </w:r>
    </w:p>
    <w:p w14:paraId="5D0F1F14"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as peculiaridades do caso concreto</w:t>
      </w:r>
    </w:p>
    <w:p w14:paraId="28281A62"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as circunstâncias agravantes ou atenuantes</w:t>
      </w:r>
    </w:p>
    <w:p w14:paraId="2588EC75"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os danos que dela provierem para a Administração Pública</w:t>
      </w:r>
    </w:p>
    <w:p w14:paraId="10E40997" w14:textId="77777777"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a implantação ou o aperfeiçoamento de programa de integridade, conforme normas e orientações dos órgãos de controle.</w:t>
      </w:r>
    </w:p>
    <w:p w14:paraId="1750AB7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4A779B">
        <w:rPr>
          <w:rFonts w:ascii="Times New Roman" w:hAnsi="Times New Roman" w:cs="Times New Roman"/>
          <w:b/>
          <w:bCs/>
          <w:color w:val="auto"/>
          <w:sz w:val="22"/>
          <w:szCs w:val="22"/>
        </w:rPr>
        <w:t>10 (dez) dias</w:t>
      </w:r>
      <w:r w:rsidRPr="004A779B">
        <w:rPr>
          <w:rFonts w:ascii="Times New Roman" w:hAnsi="Times New Roman" w:cs="Times New Roman"/>
          <w:color w:val="auto"/>
          <w:sz w:val="22"/>
          <w:szCs w:val="22"/>
        </w:rPr>
        <w:t xml:space="preserve"> úteis, a contar da comunicação oficial. </w:t>
      </w:r>
    </w:p>
    <w:p w14:paraId="0CCEC442" w14:textId="6136F869"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bookmarkStart w:id="42" w:name="_Hlk113876035"/>
      <w:r w:rsidRPr="004A779B">
        <w:rPr>
          <w:rFonts w:ascii="Times New Roman" w:hAnsi="Times New Roman" w:cs="Times New Roman"/>
          <w:color w:val="auto"/>
          <w:sz w:val="22"/>
          <w:szCs w:val="22"/>
        </w:rPr>
        <w:t xml:space="preserve">Para as infrações previstas nos itens </w:t>
      </w:r>
      <w:bookmarkStart w:id="43" w:name="_Hlk157006610"/>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_Ref114668085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_Ref114668108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14.1.2</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_Ref114668139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14.1.3</w:t>
      </w:r>
      <w:r w:rsidRPr="004A779B">
        <w:rPr>
          <w:rFonts w:ascii="Times New Roman" w:hAnsi="Times New Roman" w:cs="Times New Roman"/>
          <w:color w:val="auto"/>
          <w:sz w:val="22"/>
          <w:szCs w:val="22"/>
        </w:rPr>
        <w:fldChar w:fldCharType="end"/>
      </w:r>
      <w:bookmarkEnd w:id="43"/>
      <w:r w:rsidRPr="004A779B">
        <w:rPr>
          <w:rFonts w:ascii="Times New Roman" w:hAnsi="Times New Roman" w:cs="Times New Roman"/>
          <w:color w:val="auto"/>
          <w:sz w:val="22"/>
          <w:szCs w:val="22"/>
        </w:rPr>
        <w:t>, a multa será de 0,5% a 15% do valor do contrato licitado.</w:t>
      </w:r>
    </w:p>
    <w:bookmarkEnd w:id="42"/>
    <w:p w14:paraId="734BCB26" w14:textId="17FD4161" w:rsidR="002D501F" w:rsidRPr="004A779B" w:rsidRDefault="002D501F" w:rsidP="00D26613">
      <w:pPr>
        <w:pStyle w:val="Nivel3"/>
        <w:numPr>
          <w:ilvl w:val="2"/>
          <w:numId w:val="17"/>
        </w:numPr>
        <w:spacing w:before="0" w:after="0" w:line="240" w:lineRule="auto"/>
        <w:ind w:left="0"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Para as infrações previstas nos itens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_Ref114668249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14.1.4</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_Ref114668245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14.1.5</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_Ref114668247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14.1.6</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_Ref114668251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14.1.7</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_Ref114668252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14.1.8</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a multa será de 15% a 30% do valor do contrato licitado.</w:t>
      </w:r>
    </w:p>
    <w:p w14:paraId="3DBD7355"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27FE478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610B53CB" w14:textId="30852C1F"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sanção de impedimento de licitar e contratar será aplicada ao responsável em decorrência das infrações administrativas relacionadas nos itens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_Ref114668085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_Ref114668108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14.1.2</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_Ref114668139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14.1.3</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A9A8AB6" w14:textId="08EA3E61"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_Ref114668249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14.1.4</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_Ref114668245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14.1.5</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_Ref114668247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14.1.6</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_Ref114668251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14.1.7</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_Ref114668252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14.1.8</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_Ref114668252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14.1.8</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bem como pelas infrações administrativas previstas nos itens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_Ref114668085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_Ref114668108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14.1.2</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_Ref114668139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14.1.3</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33" w:anchor="art156§5" w:history="1">
        <w:r w:rsidRPr="004A779B">
          <w:rPr>
            <w:rStyle w:val="Hyperlink"/>
            <w:rFonts w:ascii="Times New Roman" w:hAnsi="Times New Roman" w:cs="Times New Roman"/>
            <w:color w:val="auto"/>
            <w:sz w:val="22"/>
            <w:szCs w:val="22"/>
          </w:rPr>
          <w:t>art. 156, §5º, da Lei n.º 14.133/2021</w:t>
        </w:r>
      </w:hyperlink>
      <w:r w:rsidRPr="004A779B">
        <w:rPr>
          <w:rFonts w:ascii="Times New Roman" w:hAnsi="Times New Roman" w:cs="Times New Roman"/>
          <w:color w:val="auto"/>
          <w:sz w:val="22"/>
          <w:szCs w:val="22"/>
        </w:rPr>
        <w:t>.</w:t>
      </w:r>
    </w:p>
    <w:p w14:paraId="65C8142C" w14:textId="2F7AC59B"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_Ref114668139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14.1.3</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caracterizará o descumprimento total da obrigação assumida e o sujeitará às penalidades e à imediata perda da garantia de proposta em favor do órgão promotor da licitação. </w:t>
      </w:r>
    </w:p>
    <w:p w14:paraId="47BAD4B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efetivos, que avaliará fatos e circunstâncias conhecidos e intimará o licitante ou o adjudicatário para, no prazo de 15 (quinze) dias úteis, contado da data de sua intimação, apresentar defesa escrita e especificar as provas que pretenda produzir. </w:t>
      </w:r>
    </w:p>
    <w:p w14:paraId="657E7C0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ou a servidor designado para esta finalidade, que deverá proferir sua decisão no prazo máximo de 20 (vinte) dias úteis, contado do recebimento dos autos.</w:t>
      </w:r>
    </w:p>
    <w:p w14:paraId="4069817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A99B44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 ou servidor designado para esta finalidade.</w:t>
      </w:r>
    </w:p>
    <w:p w14:paraId="65A540FC"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A aplicação das sanções previstas neste edital não exclui, em hipótese alguma, a obrigação de reparação integral dos danos causados.</w:t>
      </w:r>
    </w:p>
    <w:p w14:paraId="6174F236" w14:textId="77777777" w:rsidR="00B379CC" w:rsidRPr="004A779B" w:rsidRDefault="00B379CC" w:rsidP="00B379CC">
      <w:pPr>
        <w:pStyle w:val="Nivel2"/>
        <w:numPr>
          <w:ilvl w:val="0"/>
          <w:numId w:val="0"/>
        </w:numPr>
        <w:spacing w:before="0" w:after="0" w:line="240" w:lineRule="auto"/>
        <w:rPr>
          <w:rFonts w:ascii="Times New Roman" w:hAnsi="Times New Roman" w:cs="Times New Roman"/>
          <w:color w:val="auto"/>
          <w:sz w:val="22"/>
          <w:szCs w:val="22"/>
        </w:rPr>
      </w:pPr>
    </w:p>
    <w:p w14:paraId="0FBAEACD"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44" w:name="_Toc135469235"/>
      <w:r w:rsidRPr="004A779B">
        <w:rPr>
          <w:sz w:val="22"/>
          <w:szCs w:val="22"/>
        </w:rPr>
        <w:t>DA IMPUGNAÇÃO AO EDITAL E DO PEDIDO DE ESCLARECIMENTO</w:t>
      </w:r>
      <w:bookmarkEnd w:id="44"/>
    </w:p>
    <w:p w14:paraId="10CE797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Qualquer pessoa é parte legítima para impugnar este Edital por irregularidade na aplicação da </w:t>
      </w:r>
      <w:hyperlink r:id="rId34" w:history="1">
        <w:r w:rsidRPr="004A779B">
          <w:rPr>
            <w:rStyle w:val="Hyperlink"/>
            <w:rFonts w:ascii="Times New Roman" w:hAnsi="Times New Roman" w:cs="Times New Roman"/>
            <w:color w:val="auto"/>
            <w:sz w:val="22"/>
            <w:szCs w:val="22"/>
          </w:rPr>
          <w:t>Lei nº 14.133, de 2021</w:t>
        </w:r>
      </w:hyperlink>
      <w:r w:rsidRPr="004A779B">
        <w:rPr>
          <w:rFonts w:ascii="Times New Roman" w:hAnsi="Times New Roman" w:cs="Times New Roman"/>
          <w:color w:val="auto"/>
          <w:sz w:val="22"/>
          <w:szCs w:val="22"/>
        </w:rPr>
        <w:t>, devendo protocolar o pedido até 3 (três) dias úteis antes da data da abertura do certame.</w:t>
      </w:r>
    </w:p>
    <w:p w14:paraId="5C178108"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0CBDFAD5"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impugnação e o pedido de esclarecimento poderão ser realizados por forma eletrônica, no e-mail: </w:t>
      </w:r>
      <w:hyperlink r:id="rId35" w:history="1">
        <w:r w:rsidRPr="004A779B">
          <w:rPr>
            <w:rStyle w:val="Hyperlink"/>
            <w:rFonts w:ascii="Times New Roman" w:hAnsi="Times New Roman" w:cs="Times New Roman"/>
            <w:sz w:val="22"/>
            <w:szCs w:val="22"/>
          </w:rPr>
          <w:t>licitagoioxim@yahoo.com.br</w:t>
        </w:r>
      </w:hyperlink>
      <w:r w:rsidRPr="004A779B">
        <w:rPr>
          <w:rFonts w:ascii="Times New Roman" w:hAnsi="Times New Roman" w:cs="Times New Roman"/>
          <w:color w:val="auto"/>
          <w:sz w:val="22"/>
          <w:szCs w:val="22"/>
        </w:rPr>
        <w:t>.</w:t>
      </w:r>
    </w:p>
    <w:p w14:paraId="6F4C789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As impugnações e pedidos de esclarecimentos não suspendem os prazos previstos no certame.</w:t>
      </w:r>
    </w:p>
    <w:p w14:paraId="63BA65E8" w14:textId="77777777" w:rsidR="002D501F" w:rsidRPr="004A779B" w:rsidRDefault="002D501F" w:rsidP="00D26613">
      <w:pPr>
        <w:pStyle w:val="Nivel3"/>
        <w:numPr>
          <w:ilvl w:val="2"/>
          <w:numId w:val="17"/>
        </w:numPr>
        <w:spacing w:before="0" w:after="0" w:line="240" w:lineRule="auto"/>
        <w:ind w:left="1639" w:hanging="505"/>
        <w:rPr>
          <w:rFonts w:ascii="Times New Roman" w:hAnsi="Times New Roman" w:cs="Times New Roman"/>
          <w:sz w:val="22"/>
          <w:szCs w:val="22"/>
        </w:rPr>
      </w:pPr>
      <w:r w:rsidRPr="004A779B">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00E472A4"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Acolhida a impugnação, será definida e publicada nova data para a realização do certame.</w:t>
      </w:r>
    </w:p>
    <w:p w14:paraId="570EACA2" w14:textId="77777777" w:rsidR="002D501F" w:rsidRPr="004A779B" w:rsidRDefault="002D501F" w:rsidP="00D26613">
      <w:pPr>
        <w:pStyle w:val="Nivel01"/>
        <w:numPr>
          <w:ilvl w:val="0"/>
          <w:numId w:val="17"/>
        </w:numPr>
        <w:spacing w:before="0" w:after="0" w:line="240" w:lineRule="auto"/>
        <w:ind w:left="0" w:firstLine="0"/>
        <w:rPr>
          <w:sz w:val="22"/>
          <w:szCs w:val="22"/>
        </w:rPr>
      </w:pPr>
      <w:bookmarkStart w:id="45" w:name="_Toc135469236"/>
      <w:r w:rsidRPr="004A779B">
        <w:rPr>
          <w:sz w:val="22"/>
          <w:szCs w:val="22"/>
        </w:rPr>
        <w:t>DAS DISPOSIÇÕES GERAIS</w:t>
      </w:r>
      <w:bookmarkEnd w:id="45"/>
    </w:p>
    <w:p w14:paraId="69019F6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46" w:name="_Hlk82473550"/>
      <w:r w:rsidRPr="004A779B">
        <w:rPr>
          <w:rFonts w:ascii="Times New Roman" w:hAnsi="Times New Roman" w:cs="Times New Roman"/>
          <w:color w:val="auto"/>
          <w:sz w:val="22"/>
          <w:szCs w:val="22"/>
        </w:rPr>
        <w:t>Será divulgada ata da sessão pública no sistema eletrônico.</w:t>
      </w:r>
    </w:p>
    <w:p w14:paraId="7E4C8AC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974F11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Todas as referências de tempo no Edital, no aviso e durante a sessão pública observarão o horário de Brasília - DF.</w:t>
      </w:r>
    </w:p>
    <w:p w14:paraId="765323C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homologação do resultado desta licitação não implicará direito à contratação.</w:t>
      </w:r>
    </w:p>
    <w:p w14:paraId="6E906A3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548F4E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AE7880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2F59322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0BE6E1CF"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14:paraId="33718689" w14:textId="77777777" w:rsidR="002D501F" w:rsidRPr="004A779B" w:rsidRDefault="002D501F" w:rsidP="00D26613">
      <w:pPr>
        <w:pStyle w:val="Nivel3"/>
        <w:numPr>
          <w:ilvl w:val="2"/>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Nos casos de divergência ou equívocos encontrados no edital no momento da sessão ou análise da documentação, o Agente de Contratação/Comissão de licitação poderá sanar os equívocos registrando em Ata e dando conhecimento a todos.</w:t>
      </w:r>
    </w:p>
    <w:p w14:paraId="2543026C"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O Edital e seus anexos estão disponíveis, na íntegra, no Portal Nacional de Contratações Públicas (</w:t>
      </w:r>
      <w:hyperlink r:id="rId36" w:history="1">
        <w:r w:rsidRPr="004A779B">
          <w:rPr>
            <w:rStyle w:val="Hyperlink"/>
            <w:rFonts w:ascii="Times New Roman" w:hAnsi="Times New Roman" w:cs="Times New Roman"/>
            <w:color w:val="auto"/>
            <w:sz w:val="22"/>
            <w:szCs w:val="22"/>
          </w:rPr>
          <w:t>PNCP</w:t>
        </w:r>
      </w:hyperlink>
      <w:r w:rsidRPr="004A779B">
        <w:rPr>
          <w:rFonts w:ascii="Times New Roman" w:hAnsi="Times New Roman" w:cs="Times New Roman"/>
          <w:color w:val="auto"/>
          <w:sz w:val="22"/>
          <w:szCs w:val="22"/>
        </w:rPr>
        <w:t xml:space="preserve">), na plataforma LICITANET e endereço eletrônico </w:t>
      </w:r>
      <w:r w:rsidRPr="004A779B">
        <w:rPr>
          <w:rStyle w:val="Hyperlink"/>
          <w:rFonts w:ascii="Times New Roman" w:hAnsi="Times New Roman" w:cs="Times New Roman"/>
          <w:color w:val="auto"/>
          <w:spacing w:val="20"/>
          <w:sz w:val="22"/>
          <w:szCs w:val="22"/>
        </w:rPr>
        <w:t>www.goioxim.pr.gov.br</w:t>
      </w:r>
      <w:r w:rsidRPr="004A779B">
        <w:rPr>
          <w:rFonts w:ascii="Times New Roman" w:hAnsi="Times New Roman" w:cs="Times New Roman"/>
          <w:color w:val="auto"/>
          <w:sz w:val="22"/>
          <w:szCs w:val="22"/>
        </w:rPr>
        <w:t>.</w:t>
      </w:r>
    </w:p>
    <w:p w14:paraId="16C0BC1C" w14:textId="77777777" w:rsidR="002D501F" w:rsidRPr="004A779B" w:rsidRDefault="002D501F" w:rsidP="00D26613">
      <w:pPr>
        <w:pStyle w:val="Nivel2"/>
        <w:numPr>
          <w:ilvl w:val="1"/>
          <w:numId w:val="17"/>
        </w:numPr>
        <w:spacing w:before="0" w:after="0" w:line="240" w:lineRule="auto"/>
        <w:ind w:left="0" w:firstLine="0"/>
        <w:rPr>
          <w:rFonts w:ascii="Times New Roman" w:eastAsia="Times New Roman" w:hAnsi="Times New Roman" w:cs="Times New Roman"/>
          <w:color w:val="auto"/>
          <w:sz w:val="22"/>
          <w:szCs w:val="22"/>
        </w:rPr>
      </w:pPr>
      <w:r w:rsidRPr="004A779B">
        <w:rPr>
          <w:rFonts w:ascii="Times New Roman" w:hAnsi="Times New Roman" w:cs="Times New Roman"/>
          <w:color w:val="auto"/>
          <w:sz w:val="22"/>
          <w:szCs w:val="22"/>
        </w:rPr>
        <w:t>Integram este Edital, para todos os fins e efeitos, os seguintes anexos:</w:t>
      </w:r>
    </w:p>
    <w:p w14:paraId="7AFD2D99" w14:textId="77777777" w:rsidR="002D501F" w:rsidRPr="004A779B" w:rsidRDefault="002D501F" w:rsidP="00D26613">
      <w:pPr>
        <w:pStyle w:val="Nivel3"/>
        <w:numPr>
          <w:ilvl w:val="2"/>
          <w:numId w:val="17"/>
        </w:numPr>
        <w:spacing w:before="0" w:after="0" w:line="240" w:lineRule="auto"/>
        <w:ind w:left="708"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ANEXO I - Termo de Referência</w:t>
      </w:r>
    </w:p>
    <w:p w14:paraId="5DCB45F5" w14:textId="77777777" w:rsidR="002D501F" w:rsidRPr="004A779B" w:rsidRDefault="002D501F" w:rsidP="00D26613">
      <w:pPr>
        <w:pStyle w:val="Nivel4"/>
        <w:numPr>
          <w:ilvl w:val="3"/>
          <w:numId w:val="17"/>
        </w:numPr>
        <w:spacing w:before="0" w:after="0" w:line="240" w:lineRule="auto"/>
        <w:ind w:left="708" w:firstLine="0"/>
        <w:rPr>
          <w:rFonts w:ascii="Times New Roman" w:hAnsi="Times New Roman" w:cs="Times New Roman"/>
          <w:sz w:val="22"/>
          <w:szCs w:val="22"/>
        </w:rPr>
      </w:pPr>
      <w:r w:rsidRPr="004A779B">
        <w:rPr>
          <w:rFonts w:ascii="Times New Roman" w:hAnsi="Times New Roman" w:cs="Times New Roman"/>
          <w:sz w:val="22"/>
          <w:szCs w:val="22"/>
        </w:rPr>
        <w:t>Apêndice do Anexo I – Estudo Técnico Preliminar</w:t>
      </w:r>
    </w:p>
    <w:p w14:paraId="5A47C01D" w14:textId="77777777" w:rsidR="002D501F" w:rsidRPr="004A779B" w:rsidRDefault="002D501F" w:rsidP="004A779B">
      <w:pPr>
        <w:pStyle w:val="Nivel3"/>
        <w:numPr>
          <w:ilvl w:val="2"/>
          <w:numId w:val="8"/>
        </w:numPr>
        <w:spacing w:before="0" w:after="0" w:line="240" w:lineRule="auto"/>
        <w:ind w:left="708"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ANEXO II –MODELO DE PROPOSTA DE PREÇOS</w:t>
      </w:r>
    </w:p>
    <w:p w14:paraId="0DA1F8E5" w14:textId="77777777" w:rsidR="002D501F" w:rsidRPr="004A779B" w:rsidRDefault="002D501F" w:rsidP="00D26613">
      <w:pPr>
        <w:pStyle w:val="Nvel3-R"/>
        <w:numPr>
          <w:ilvl w:val="2"/>
          <w:numId w:val="17"/>
        </w:numPr>
        <w:spacing w:before="0" w:after="0" w:line="240" w:lineRule="auto"/>
        <w:ind w:left="708"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ANEXO III – MODELO DE DECLARAÇÃO UNIFICADA</w:t>
      </w:r>
    </w:p>
    <w:p w14:paraId="19D6334C" w14:textId="77777777" w:rsidR="002D501F" w:rsidRPr="004A779B" w:rsidRDefault="002D501F" w:rsidP="00D26613">
      <w:pPr>
        <w:pStyle w:val="Nvel3-R"/>
        <w:numPr>
          <w:ilvl w:val="2"/>
          <w:numId w:val="17"/>
        </w:numPr>
        <w:spacing w:before="0" w:after="0" w:line="240" w:lineRule="auto"/>
        <w:ind w:left="708"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ANEXO IV – MODELO DE DECLARAÇÃO DE ENQUADRAMENTO COMO ME/EPP</w:t>
      </w:r>
    </w:p>
    <w:p w14:paraId="497AB6BC" w14:textId="77777777" w:rsidR="002D501F" w:rsidRPr="004A779B" w:rsidRDefault="002D501F" w:rsidP="00D26613">
      <w:pPr>
        <w:pStyle w:val="Nivel3"/>
        <w:numPr>
          <w:ilvl w:val="2"/>
          <w:numId w:val="17"/>
        </w:numPr>
        <w:spacing w:before="0" w:after="0" w:line="240" w:lineRule="auto"/>
        <w:ind w:left="708"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ANEXO V – MINUTA DE ATA DE REGISTRO DE PREÇOS</w:t>
      </w:r>
    </w:p>
    <w:p w14:paraId="03C1391F" w14:textId="77777777" w:rsidR="002D501F" w:rsidRPr="004A779B" w:rsidRDefault="002D501F" w:rsidP="00D26613">
      <w:pPr>
        <w:pStyle w:val="Nivel3"/>
        <w:numPr>
          <w:ilvl w:val="2"/>
          <w:numId w:val="17"/>
        </w:numPr>
        <w:spacing w:before="0" w:after="0" w:line="240" w:lineRule="auto"/>
        <w:ind w:left="708"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ANEXO VI – MINUTA CONTRATO ADM</w:t>
      </w:r>
    </w:p>
    <w:p w14:paraId="26B9002D" w14:textId="77777777" w:rsidR="002D501F" w:rsidRPr="004A779B" w:rsidRDefault="002D501F" w:rsidP="004A779B">
      <w:pPr>
        <w:pStyle w:val="Nivel3"/>
        <w:numPr>
          <w:ilvl w:val="0"/>
          <w:numId w:val="0"/>
        </w:numPr>
        <w:spacing w:before="0" w:after="0" w:line="240" w:lineRule="auto"/>
        <w:rPr>
          <w:rFonts w:ascii="Times New Roman" w:hAnsi="Times New Roman" w:cs="Times New Roman"/>
          <w:color w:val="auto"/>
          <w:sz w:val="22"/>
          <w:szCs w:val="22"/>
        </w:rPr>
      </w:pPr>
    </w:p>
    <w:p w14:paraId="557F010F" w14:textId="5C0BD67C" w:rsidR="002D501F" w:rsidRPr="004A779B" w:rsidRDefault="002D501F" w:rsidP="004A779B">
      <w:pPr>
        <w:spacing w:after="0" w:line="240" w:lineRule="auto"/>
        <w:jc w:val="center"/>
        <w:rPr>
          <w:rFonts w:ascii="Times New Roman" w:eastAsia="MS Mincho" w:hAnsi="Times New Roman" w:cs="Times New Roman"/>
          <w:b/>
        </w:rPr>
      </w:pPr>
      <w:r w:rsidRPr="004A779B">
        <w:rPr>
          <w:rFonts w:ascii="Times New Roman" w:eastAsia="MS Mincho" w:hAnsi="Times New Roman" w:cs="Times New Roman"/>
        </w:rPr>
        <w:t xml:space="preserve">Goioxim, </w:t>
      </w:r>
      <w:r w:rsidR="00ED19A2" w:rsidRPr="004A779B">
        <w:rPr>
          <w:rFonts w:ascii="Times New Roman" w:eastAsia="MS Mincho" w:hAnsi="Times New Roman" w:cs="Times New Roman"/>
        </w:rPr>
        <w:t>1</w:t>
      </w:r>
      <w:r w:rsidR="00CF0002">
        <w:rPr>
          <w:rFonts w:ascii="Times New Roman" w:eastAsia="MS Mincho" w:hAnsi="Times New Roman" w:cs="Times New Roman"/>
        </w:rPr>
        <w:t xml:space="preserve">7 </w:t>
      </w:r>
      <w:r w:rsidR="00ED19A2" w:rsidRPr="004A779B">
        <w:rPr>
          <w:rFonts w:ascii="Times New Roman" w:eastAsia="MS Mincho" w:hAnsi="Times New Roman" w:cs="Times New Roman"/>
        </w:rPr>
        <w:t>de janeiro de 2025</w:t>
      </w:r>
      <w:r w:rsidRPr="004A779B">
        <w:rPr>
          <w:rFonts w:ascii="Times New Roman" w:eastAsia="MS Mincho" w:hAnsi="Times New Roman" w:cs="Times New Roman"/>
        </w:rPr>
        <w:t>.</w:t>
      </w:r>
      <w:bookmarkEnd w:id="46"/>
    </w:p>
    <w:p w14:paraId="04587398" w14:textId="77777777" w:rsidR="002D501F" w:rsidRPr="004A779B" w:rsidRDefault="002D501F" w:rsidP="004A779B">
      <w:pPr>
        <w:spacing w:after="0" w:line="240" w:lineRule="auto"/>
        <w:jc w:val="center"/>
        <w:rPr>
          <w:rFonts w:ascii="Times New Roman" w:eastAsia="MS Mincho" w:hAnsi="Times New Roman" w:cs="Times New Roman"/>
          <w:b/>
        </w:rPr>
      </w:pPr>
    </w:p>
    <w:p w14:paraId="50574B36" w14:textId="77777777" w:rsidR="002D501F" w:rsidRPr="004A779B" w:rsidRDefault="002D501F" w:rsidP="004A779B">
      <w:pPr>
        <w:spacing w:after="0" w:line="240" w:lineRule="auto"/>
        <w:jc w:val="center"/>
        <w:rPr>
          <w:rFonts w:ascii="Times New Roman" w:eastAsia="MS Mincho" w:hAnsi="Times New Roman" w:cs="Times New Roman"/>
          <w:b/>
        </w:rPr>
      </w:pPr>
    </w:p>
    <w:p w14:paraId="3FED2AE9" w14:textId="488D299A" w:rsidR="002D501F" w:rsidRPr="004A779B" w:rsidRDefault="00ED19A2" w:rsidP="004A779B">
      <w:pPr>
        <w:spacing w:after="0" w:line="240" w:lineRule="auto"/>
        <w:jc w:val="center"/>
        <w:rPr>
          <w:rFonts w:ascii="Times New Roman" w:eastAsia="MS Mincho" w:hAnsi="Times New Roman" w:cs="Times New Roman"/>
          <w:b/>
        </w:rPr>
      </w:pPr>
      <w:r w:rsidRPr="004A779B">
        <w:rPr>
          <w:rFonts w:ascii="Times New Roman" w:eastAsia="MS Mincho" w:hAnsi="Times New Roman" w:cs="Times New Roman"/>
          <w:b/>
        </w:rPr>
        <w:t>EDER DOS SANTOS</w:t>
      </w:r>
    </w:p>
    <w:p w14:paraId="089413C0" w14:textId="517BB2D1" w:rsidR="002D501F" w:rsidRPr="004A779B" w:rsidRDefault="002D501F" w:rsidP="004A779B">
      <w:pPr>
        <w:spacing w:after="0" w:line="240" w:lineRule="auto"/>
        <w:jc w:val="center"/>
        <w:rPr>
          <w:rFonts w:ascii="Times New Roman" w:eastAsia="MS Mincho" w:hAnsi="Times New Roman" w:cs="Times New Roman"/>
          <w:b/>
        </w:rPr>
      </w:pPr>
      <w:r w:rsidRPr="004A779B">
        <w:rPr>
          <w:rFonts w:ascii="Times New Roman" w:eastAsia="MS Mincho" w:hAnsi="Times New Roman" w:cs="Times New Roman"/>
          <w:b/>
        </w:rPr>
        <w:t>Prefei</w:t>
      </w:r>
      <w:r w:rsidR="00ED19A2" w:rsidRPr="004A779B">
        <w:rPr>
          <w:rFonts w:ascii="Times New Roman" w:eastAsia="MS Mincho" w:hAnsi="Times New Roman" w:cs="Times New Roman"/>
          <w:b/>
        </w:rPr>
        <w:t>to Municipal</w:t>
      </w:r>
    </w:p>
    <w:p w14:paraId="27CBCA10" w14:textId="77777777" w:rsidR="00935F75" w:rsidRPr="004A779B" w:rsidRDefault="00935F75" w:rsidP="004A779B">
      <w:pPr>
        <w:spacing w:after="0" w:line="240" w:lineRule="auto"/>
        <w:jc w:val="both"/>
        <w:rPr>
          <w:rFonts w:ascii="Times New Roman" w:hAnsi="Times New Roman" w:cs="Times New Roman"/>
        </w:rPr>
      </w:pPr>
    </w:p>
    <w:p w14:paraId="19F0A424" w14:textId="77777777" w:rsidR="00A46C56" w:rsidRPr="004A779B" w:rsidRDefault="00A46C56" w:rsidP="004A779B">
      <w:pPr>
        <w:spacing w:after="0" w:line="240" w:lineRule="auto"/>
        <w:rPr>
          <w:rFonts w:ascii="Times New Roman" w:hAnsi="Times New Roman" w:cs="Times New Roman"/>
          <w:b/>
          <w:bCs/>
        </w:rPr>
      </w:pPr>
      <w:r w:rsidRPr="004A779B">
        <w:rPr>
          <w:rFonts w:ascii="Times New Roman" w:hAnsi="Times New Roman" w:cs="Times New Roman"/>
          <w:b/>
          <w:bCs/>
        </w:rPr>
        <w:br w:type="page"/>
      </w:r>
    </w:p>
    <w:p w14:paraId="7C00EAB5" w14:textId="4C1992DD"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lastRenderedPageBreak/>
        <w:t>ANEXO II – MODELO DE PROPOSTA</w:t>
      </w:r>
    </w:p>
    <w:p w14:paraId="4A391538" w14:textId="77777777" w:rsidR="002D501F" w:rsidRPr="004A779B" w:rsidRDefault="002D501F" w:rsidP="004A779B">
      <w:pPr>
        <w:spacing w:after="0" w:line="240" w:lineRule="auto"/>
        <w:jc w:val="center"/>
        <w:rPr>
          <w:rFonts w:ascii="Times New Roman" w:hAnsi="Times New Roman" w:cs="Times New Roman"/>
        </w:rPr>
      </w:pPr>
      <w:r w:rsidRPr="004A779B">
        <w:rPr>
          <w:rFonts w:ascii="Times New Roman" w:hAnsi="Times New Roman" w:cs="Times New Roman"/>
        </w:rPr>
        <w:t>(Preferencialmente em papel timbrado da empresa).</w:t>
      </w:r>
    </w:p>
    <w:p w14:paraId="0AEFDBBD"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Ao</w:t>
      </w:r>
    </w:p>
    <w:p w14:paraId="2ECDA5B2"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 xml:space="preserve">Pregoeiro </w:t>
      </w:r>
    </w:p>
    <w:p w14:paraId="225A74CF"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Município de Goioxim-PR</w:t>
      </w:r>
    </w:p>
    <w:p w14:paraId="033FE632" w14:textId="77777777" w:rsidR="002D501F" w:rsidRPr="004A779B" w:rsidRDefault="002D501F" w:rsidP="004A779B">
      <w:pPr>
        <w:spacing w:after="0" w:line="240" w:lineRule="auto"/>
        <w:jc w:val="center"/>
        <w:rPr>
          <w:rFonts w:ascii="Times New Roman" w:hAnsi="Times New Roman" w:cs="Times New Roman"/>
          <w:b/>
        </w:rPr>
      </w:pPr>
      <w:r w:rsidRPr="004A779B">
        <w:rPr>
          <w:rFonts w:ascii="Times New Roman" w:hAnsi="Times New Roman" w:cs="Times New Roman"/>
          <w:b/>
        </w:rPr>
        <w:t>PROPOSTA DE PREÇOS</w:t>
      </w:r>
    </w:p>
    <w:p w14:paraId="456EBA18" w14:textId="3D0AF5BA" w:rsidR="002D501F" w:rsidRPr="004A779B" w:rsidRDefault="002D501F" w:rsidP="004A779B">
      <w:pPr>
        <w:spacing w:after="0" w:line="240" w:lineRule="auto"/>
        <w:jc w:val="center"/>
        <w:rPr>
          <w:rFonts w:ascii="Times New Roman" w:hAnsi="Times New Roman" w:cs="Times New Roman"/>
          <w:b/>
        </w:rPr>
      </w:pPr>
      <w:r w:rsidRPr="004A779B">
        <w:rPr>
          <w:rFonts w:ascii="Times New Roman" w:hAnsi="Times New Roman" w:cs="Times New Roman"/>
          <w:b/>
        </w:rPr>
        <w:t xml:space="preserve">PREGÃO ELETRÔNICO (SRP) nº </w:t>
      </w:r>
      <w:r w:rsidR="004A779B" w:rsidRPr="004A779B">
        <w:rPr>
          <w:rFonts w:ascii="Times New Roman" w:hAnsi="Times New Roman" w:cs="Times New Roman"/>
          <w:b/>
        </w:rPr>
        <w:t>004/2025</w:t>
      </w:r>
    </w:p>
    <w:p w14:paraId="43E611D3" w14:textId="77777777" w:rsidR="002D501F" w:rsidRPr="004A779B" w:rsidRDefault="002D501F" w:rsidP="004A779B">
      <w:pPr>
        <w:spacing w:after="0" w:line="240" w:lineRule="auto"/>
        <w:rPr>
          <w:rFonts w:ascii="Times New Roman" w:hAnsi="Times New Roman" w:cs="Times New Roman"/>
          <w:b/>
        </w:rPr>
      </w:pPr>
    </w:p>
    <w:p w14:paraId="6C4693BB" w14:textId="77777777" w:rsidR="002D501F" w:rsidRPr="004A779B" w:rsidRDefault="002D501F" w:rsidP="004A779B">
      <w:pPr>
        <w:spacing w:after="0" w:line="240" w:lineRule="auto"/>
        <w:jc w:val="both"/>
        <w:rPr>
          <w:rFonts w:ascii="Times New Roman" w:hAnsi="Times New Roman" w:cs="Times New Roman"/>
          <w:b/>
        </w:rPr>
      </w:pPr>
      <w:r w:rsidRPr="004A779B">
        <w:rPr>
          <w:rFonts w:ascii="Times New Roman" w:hAnsi="Times New Roman" w:cs="Times New Roman"/>
          <w:b/>
        </w:rPr>
        <w:t xml:space="preserve">IDENTIFICAÇÃO DO PROPONENTE: Razão </w:t>
      </w:r>
      <w:r w:rsidRPr="004A779B">
        <w:rPr>
          <w:rFonts w:ascii="Times New Roman" w:hAnsi="Times New Roman" w:cs="Times New Roman"/>
        </w:rPr>
        <w:t>social da licitante, número de inscrição junto CNPJ/MF, endereço completo, telefone e endereço eletrônico (e-mail) para contato, número da conta corrente, agência e respectivo Banco</w:t>
      </w:r>
      <w:r w:rsidRPr="004A779B">
        <w:rPr>
          <w:rFonts w:ascii="Times New Roman" w:hAnsi="Times New Roman" w:cs="Times New Roman"/>
          <w:b/>
        </w:rPr>
        <w:t>.</w:t>
      </w:r>
    </w:p>
    <w:p w14:paraId="6A9E6318"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b/>
        </w:rPr>
        <w:t xml:space="preserve">IDENTIFICAÇÃO DO REPRESENTANTE LEGAL: </w:t>
      </w:r>
      <w:r w:rsidRPr="004A779B">
        <w:rPr>
          <w:rFonts w:ascii="Times New Roman" w:hAnsi="Times New Roman" w:cs="Times New Roman"/>
        </w:rPr>
        <w:t>Dados do responsável que assinará o instrumento Contratual, compreendendo: Nome, CPF, RG, estado civil, profissão, endereço completo.</w:t>
      </w:r>
    </w:p>
    <w:p w14:paraId="594C7ACA"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b/>
        </w:rPr>
        <w:t xml:space="preserve">IDENTIFICAÇÃO DO PREPOSTO: </w:t>
      </w:r>
      <w:r w:rsidRPr="004A779B">
        <w:rPr>
          <w:rFonts w:ascii="Times New Roman" w:hAnsi="Times New Roman" w:cs="Times New Roman"/>
        </w:rPr>
        <w:t>Dados do preposto, que deverá possuir vínculo empregatício com a vencedora da licitação, compreendendo: Nome, CPF, RG, e-mail, telefone para contato direto;</w:t>
      </w:r>
    </w:p>
    <w:p w14:paraId="660F86E0"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Apresentamos nossa proposta para fornecimento dos Itens abaixo discriminados, conforme TERMO DE REFERENCIA - ANEXO I, que integra o instrumento convocatório da licitação em epígrafe.</w:t>
      </w:r>
    </w:p>
    <w:tbl>
      <w:tblPr>
        <w:tblW w:w="9776" w:type="dxa"/>
        <w:tblCellMar>
          <w:left w:w="70" w:type="dxa"/>
          <w:right w:w="70" w:type="dxa"/>
        </w:tblCellMar>
        <w:tblLook w:val="04A0" w:firstRow="1" w:lastRow="0" w:firstColumn="1" w:lastColumn="0" w:noHBand="0" w:noVBand="1"/>
      </w:tblPr>
      <w:tblGrid>
        <w:gridCol w:w="727"/>
        <w:gridCol w:w="3033"/>
        <w:gridCol w:w="2047"/>
        <w:gridCol w:w="709"/>
        <w:gridCol w:w="1276"/>
        <w:gridCol w:w="1984"/>
      </w:tblGrid>
      <w:tr w:rsidR="002D501F" w:rsidRPr="004A779B" w14:paraId="07E543CE" w14:textId="77777777" w:rsidTr="00083D34">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62400" w14:textId="77777777" w:rsidR="002D501F" w:rsidRPr="004A779B" w:rsidRDefault="002D501F" w:rsidP="004A779B">
            <w:pPr>
              <w:spacing w:after="0" w:line="240" w:lineRule="auto"/>
              <w:rPr>
                <w:rFonts w:ascii="Times New Roman" w:eastAsia="Times New Roman" w:hAnsi="Times New Roman" w:cs="Times New Roman"/>
                <w:b/>
                <w:bCs/>
              </w:rPr>
            </w:pPr>
            <w:r w:rsidRPr="004A779B">
              <w:rPr>
                <w:rFonts w:ascii="Times New Roman" w:eastAsia="Times New Roman" w:hAnsi="Times New Roman" w:cs="Times New Roman"/>
                <w:b/>
                <w:bCs/>
              </w:rPr>
              <w:t>ITEM</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14:paraId="72901207" w14:textId="77777777" w:rsidR="002D501F" w:rsidRPr="004A779B" w:rsidRDefault="002D501F" w:rsidP="004A779B">
            <w:pPr>
              <w:spacing w:after="0" w:line="240" w:lineRule="auto"/>
              <w:rPr>
                <w:rFonts w:ascii="Times New Roman" w:eastAsia="Times New Roman" w:hAnsi="Times New Roman" w:cs="Times New Roman"/>
                <w:b/>
                <w:bCs/>
              </w:rPr>
            </w:pPr>
            <w:r w:rsidRPr="004A779B">
              <w:rPr>
                <w:rFonts w:ascii="Times New Roman" w:eastAsia="Times New Roman" w:hAnsi="Times New Roman" w:cs="Times New Roman"/>
                <w:b/>
                <w:bCs/>
              </w:rPr>
              <w:t>PRODUTO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C108477" w14:textId="77777777" w:rsidR="002D501F" w:rsidRPr="004A779B" w:rsidRDefault="002D501F" w:rsidP="004A779B">
            <w:pPr>
              <w:spacing w:after="0" w:line="240" w:lineRule="auto"/>
              <w:rPr>
                <w:rFonts w:ascii="Times New Roman" w:eastAsia="Times New Roman" w:hAnsi="Times New Roman" w:cs="Times New Roman"/>
                <w:b/>
                <w:bCs/>
              </w:rPr>
            </w:pPr>
            <w:r w:rsidRPr="004A779B">
              <w:rPr>
                <w:rFonts w:ascii="Times New Roman" w:eastAsia="Times New Roman" w:hAnsi="Times New Roman" w:cs="Times New Roman"/>
                <w:b/>
                <w:bCs/>
              </w:rPr>
              <w:t>MARCA/MODELO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0B68EB0" w14:textId="77777777" w:rsidR="002D501F" w:rsidRPr="004A779B" w:rsidRDefault="002D501F" w:rsidP="004A779B">
            <w:pPr>
              <w:spacing w:after="0" w:line="240" w:lineRule="auto"/>
              <w:rPr>
                <w:rFonts w:ascii="Times New Roman" w:eastAsia="Times New Roman" w:hAnsi="Times New Roman" w:cs="Times New Roman"/>
                <w:b/>
                <w:bCs/>
              </w:rPr>
            </w:pPr>
            <w:r w:rsidRPr="004A779B">
              <w:rPr>
                <w:rFonts w:ascii="Times New Roman" w:eastAsia="Times New Roman" w:hAnsi="Times New Roman" w:cs="Times New Roman"/>
                <w:b/>
                <w:bCs/>
              </w:rPr>
              <w:t>QTD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8CDE63" w14:textId="77777777" w:rsidR="002D501F" w:rsidRPr="004A779B" w:rsidRDefault="002D501F" w:rsidP="004A779B">
            <w:pPr>
              <w:spacing w:after="0" w:line="240" w:lineRule="auto"/>
              <w:rPr>
                <w:rFonts w:ascii="Times New Roman" w:eastAsia="Times New Roman" w:hAnsi="Times New Roman" w:cs="Times New Roman"/>
                <w:b/>
                <w:bCs/>
              </w:rPr>
            </w:pPr>
            <w:r w:rsidRPr="004A779B">
              <w:rPr>
                <w:rFonts w:ascii="Times New Roman" w:eastAsia="Times New Roman" w:hAnsi="Times New Roman" w:cs="Times New Roman"/>
                <w:b/>
                <w:bCs/>
              </w:rPr>
              <w:t xml:space="preserve"> VALOR UNI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53C5DBF" w14:textId="77777777" w:rsidR="002D501F" w:rsidRPr="004A779B" w:rsidRDefault="002D501F" w:rsidP="004A779B">
            <w:pPr>
              <w:spacing w:after="0" w:line="240" w:lineRule="auto"/>
              <w:rPr>
                <w:rFonts w:ascii="Times New Roman" w:eastAsia="Times New Roman" w:hAnsi="Times New Roman" w:cs="Times New Roman"/>
                <w:b/>
                <w:bCs/>
              </w:rPr>
            </w:pPr>
            <w:r w:rsidRPr="004A779B">
              <w:rPr>
                <w:rFonts w:ascii="Times New Roman" w:eastAsia="Times New Roman" w:hAnsi="Times New Roman" w:cs="Times New Roman"/>
                <w:b/>
                <w:bCs/>
              </w:rPr>
              <w:t xml:space="preserve"> VALOR TOTAL </w:t>
            </w:r>
          </w:p>
        </w:tc>
      </w:tr>
      <w:tr w:rsidR="002D501F" w:rsidRPr="004A779B" w14:paraId="4713A092" w14:textId="77777777" w:rsidTr="00083D34">
        <w:trPr>
          <w:trHeight w:val="38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14:paraId="0166DA08" w14:textId="77777777" w:rsidR="002D501F" w:rsidRPr="004A779B" w:rsidRDefault="002D501F" w:rsidP="004A779B">
            <w:pPr>
              <w:spacing w:after="0" w:line="240" w:lineRule="auto"/>
              <w:jc w:val="right"/>
              <w:rPr>
                <w:rFonts w:ascii="Times New Roman" w:eastAsia="Times New Roman" w:hAnsi="Times New Roman" w:cs="Times New Roman"/>
              </w:rPr>
            </w:pPr>
          </w:p>
        </w:tc>
        <w:tc>
          <w:tcPr>
            <w:tcW w:w="4207" w:type="dxa"/>
            <w:tcBorders>
              <w:top w:val="nil"/>
              <w:left w:val="nil"/>
              <w:bottom w:val="single" w:sz="4" w:space="0" w:color="auto"/>
              <w:right w:val="single" w:sz="4" w:space="0" w:color="auto"/>
            </w:tcBorders>
            <w:shd w:val="clear" w:color="auto" w:fill="auto"/>
            <w:hideMark/>
          </w:tcPr>
          <w:p w14:paraId="61C70E1D" w14:textId="77777777" w:rsidR="002D501F" w:rsidRPr="004A779B" w:rsidRDefault="002D501F" w:rsidP="004A779B">
            <w:pPr>
              <w:spacing w:after="0" w:line="240" w:lineRule="auto"/>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14:paraId="2C756AFE" w14:textId="77777777" w:rsidR="002D501F" w:rsidRPr="004A779B" w:rsidRDefault="002D501F" w:rsidP="004A779B">
            <w:pPr>
              <w:spacing w:after="0" w:line="240" w:lineRule="auto"/>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auto" w:fill="auto"/>
            <w:noWrap/>
            <w:vAlign w:val="bottom"/>
            <w:hideMark/>
          </w:tcPr>
          <w:p w14:paraId="2F966C43" w14:textId="77777777" w:rsidR="002D501F" w:rsidRPr="004A779B" w:rsidRDefault="002D501F" w:rsidP="004A779B">
            <w:pPr>
              <w:spacing w:after="0" w:line="240" w:lineRule="auto"/>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14:paraId="38C425F3" w14:textId="77777777" w:rsidR="002D501F" w:rsidRPr="004A779B" w:rsidRDefault="002D501F" w:rsidP="004A779B">
            <w:pPr>
              <w:spacing w:after="0" w:line="240" w:lineRule="auto"/>
              <w:rPr>
                <w:rFonts w:ascii="Times New Roman" w:eastAsia="Times New Roman" w:hAnsi="Times New Roman" w:cs="Times New Roman"/>
              </w:rPr>
            </w:pPr>
            <w:r w:rsidRPr="004A779B">
              <w:rPr>
                <w:rFonts w:ascii="Times New Roman" w:eastAsia="Times New Roman" w:hAnsi="Times New Roman" w:cs="Times New Roman"/>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7F0AC6C" w14:textId="77777777" w:rsidR="002D501F" w:rsidRPr="004A779B" w:rsidRDefault="002D501F" w:rsidP="004A779B">
            <w:pPr>
              <w:spacing w:after="0" w:line="240" w:lineRule="auto"/>
              <w:rPr>
                <w:rFonts w:ascii="Times New Roman" w:eastAsia="Times New Roman" w:hAnsi="Times New Roman" w:cs="Times New Roman"/>
              </w:rPr>
            </w:pPr>
          </w:p>
        </w:tc>
      </w:tr>
    </w:tbl>
    <w:p w14:paraId="5703EC1C" w14:textId="77777777" w:rsidR="002D501F" w:rsidRPr="004A779B" w:rsidRDefault="002D501F" w:rsidP="004A779B">
      <w:pPr>
        <w:spacing w:after="0" w:line="240" w:lineRule="auto"/>
        <w:rPr>
          <w:rFonts w:ascii="Times New Roman" w:hAnsi="Times New Roman" w:cs="Times New Roman"/>
          <w:b/>
        </w:rPr>
      </w:pPr>
      <w:r w:rsidRPr="004A779B">
        <w:rPr>
          <w:rFonts w:ascii="Times New Roman" w:hAnsi="Times New Roman" w:cs="Times New Roman"/>
          <w:b/>
        </w:rPr>
        <w:t>DECLARAÇÕES:</w:t>
      </w:r>
    </w:p>
    <w:p w14:paraId="4C85DDAA" w14:textId="77777777" w:rsidR="002D501F" w:rsidRPr="004A779B" w:rsidRDefault="002D501F" w:rsidP="004A779B">
      <w:pPr>
        <w:numPr>
          <w:ilvl w:val="0"/>
          <w:numId w:val="16"/>
        </w:numPr>
        <w:spacing w:after="0" w:line="240" w:lineRule="auto"/>
        <w:jc w:val="both"/>
        <w:rPr>
          <w:rFonts w:ascii="Times New Roman" w:hAnsi="Times New Roman" w:cs="Times New Roman"/>
        </w:rPr>
      </w:pPr>
      <w:r w:rsidRPr="004A779B">
        <w:rPr>
          <w:rFonts w:ascii="Times New Roman" w:hAnsi="Times New Roman" w:cs="Times New Roman"/>
        </w:rPr>
        <w:t>Tomamos conhecimento de todas as informações e das condições locais para o cumprimento das obrigações, e execução do objeto da licitação e na concordância com todos os termos deste edital;</w:t>
      </w:r>
    </w:p>
    <w:p w14:paraId="4695A763" w14:textId="77777777" w:rsidR="002D501F" w:rsidRPr="004A779B" w:rsidRDefault="002D501F" w:rsidP="004A779B">
      <w:pPr>
        <w:numPr>
          <w:ilvl w:val="0"/>
          <w:numId w:val="16"/>
        </w:numPr>
        <w:spacing w:after="0" w:line="240" w:lineRule="auto"/>
        <w:jc w:val="both"/>
        <w:rPr>
          <w:rFonts w:ascii="Times New Roman" w:hAnsi="Times New Roman" w:cs="Times New Roman"/>
        </w:rPr>
      </w:pPr>
      <w:r w:rsidRPr="004A779B">
        <w:rPr>
          <w:rFonts w:ascii="Times New Roman" w:hAnsi="Times New Roman" w:cs="Times New Roman"/>
        </w:rPr>
        <w:t>Que a proposta de preços terá validade de 60 (sessenta) dias corridos contados da data de sua apresentação;</w:t>
      </w:r>
    </w:p>
    <w:p w14:paraId="764358A1" w14:textId="77777777" w:rsidR="002D501F" w:rsidRPr="004A779B" w:rsidRDefault="002D501F" w:rsidP="004A779B">
      <w:pPr>
        <w:numPr>
          <w:ilvl w:val="0"/>
          <w:numId w:val="16"/>
        </w:numPr>
        <w:spacing w:after="0" w:line="240" w:lineRule="auto"/>
        <w:jc w:val="both"/>
        <w:rPr>
          <w:rFonts w:ascii="Times New Roman" w:hAnsi="Times New Roman" w:cs="Times New Roman"/>
        </w:rPr>
      </w:pPr>
      <w:r w:rsidRPr="004A779B">
        <w:rPr>
          <w:rFonts w:ascii="Times New Roman" w:hAnsi="Times New Roman" w:cs="Times New Roman"/>
        </w:rPr>
        <w:t>Que atende os requisitos de qualidade mínima exigidos do(s) produto(s) ou serviço(s) bem como seus prazos e condições de entrega;</w:t>
      </w:r>
    </w:p>
    <w:p w14:paraId="10AC0643" w14:textId="77777777" w:rsidR="002D501F" w:rsidRPr="004A779B" w:rsidRDefault="002D501F" w:rsidP="004A779B">
      <w:pPr>
        <w:numPr>
          <w:ilvl w:val="0"/>
          <w:numId w:val="16"/>
        </w:numPr>
        <w:spacing w:after="0" w:line="240" w:lineRule="auto"/>
        <w:jc w:val="both"/>
        <w:rPr>
          <w:rFonts w:ascii="Times New Roman" w:hAnsi="Times New Roman" w:cs="Times New Roman"/>
        </w:rPr>
      </w:pPr>
      <w:r w:rsidRPr="004A779B">
        <w:rPr>
          <w:rFonts w:ascii="Times New Roman" w:hAnsi="Times New Roman" w:cs="Times New Roman"/>
        </w:rPr>
        <w:t>Que nos preços ofertados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278EFDD" w14:textId="77777777" w:rsidR="002D501F" w:rsidRPr="004A779B" w:rsidRDefault="002D501F" w:rsidP="004A779B">
      <w:pPr>
        <w:pStyle w:val="Textopadro"/>
        <w:widowControl/>
        <w:tabs>
          <w:tab w:val="left" w:pos="284"/>
          <w:tab w:val="left" w:pos="567"/>
        </w:tabs>
        <w:jc w:val="center"/>
        <w:rPr>
          <w:caps/>
          <w:sz w:val="22"/>
          <w:szCs w:val="22"/>
          <w:lang w:val="pt-BR"/>
        </w:rPr>
      </w:pPr>
      <w:r w:rsidRPr="004A779B">
        <w:rPr>
          <w:caps/>
          <w:sz w:val="22"/>
          <w:szCs w:val="22"/>
          <w:lang w:val="pt-BR"/>
        </w:rPr>
        <w:t>local e data</w:t>
      </w:r>
    </w:p>
    <w:p w14:paraId="6496BB9D" w14:textId="77777777" w:rsidR="002D501F" w:rsidRPr="004A779B" w:rsidRDefault="002D501F" w:rsidP="004A779B">
      <w:pPr>
        <w:pStyle w:val="Textopadro"/>
        <w:widowControl/>
        <w:tabs>
          <w:tab w:val="left" w:pos="284"/>
          <w:tab w:val="left" w:pos="567"/>
        </w:tabs>
        <w:jc w:val="center"/>
        <w:rPr>
          <w:caps/>
          <w:sz w:val="22"/>
          <w:szCs w:val="22"/>
          <w:lang w:val="pt-BR"/>
        </w:rPr>
      </w:pPr>
      <w:r w:rsidRPr="004A779B">
        <w:rPr>
          <w:caps/>
          <w:sz w:val="22"/>
          <w:szCs w:val="22"/>
          <w:lang w:val="pt-BR"/>
        </w:rPr>
        <w:t>__________________________</w:t>
      </w:r>
    </w:p>
    <w:p w14:paraId="05A85712" w14:textId="77777777" w:rsidR="002D501F" w:rsidRPr="004A779B" w:rsidRDefault="002D501F" w:rsidP="004A779B">
      <w:pPr>
        <w:tabs>
          <w:tab w:val="left" w:pos="284"/>
        </w:tabs>
        <w:spacing w:after="0" w:line="240" w:lineRule="auto"/>
        <w:jc w:val="center"/>
        <w:rPr>
          <w:rFonts w:ascii="Times New Roman" w:hAnsi="Times New Roman" w:cs="Times New Roman"/>
          <w:b/>
          <w:bCs/>
        </w:rPr>
      </w:pPr>
      <w:r w:rsidRPr="004A779B">
        <w:rPr>
          <w:rFonts w:ascii="Times New Roman" w:hAnsi="Times New Roman" w:cs="Times New Roman"/>
          <w:b/>
          <w:bCs/>
        </w:rPr>
        <w:t>ASSINATURA REPRESENTANTE LEGAL DA EMPRESA</w:t>
      </w:r>
    </w:p>
    <w:p w14:paraId="262109A2"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rPr>
        <w:br w:type="page"/>
      </w:r>
      <w:r w:rsidRPr="004A779B">
        <w:rPr>
          <w:rFonts w:ascii="Times New Roman" w:hAnsi="Times New Roman" w:cs="Times New Roman"/>
          <w:b/>
          <w:bCs/>
        </w:rPr>
        <w:lastRenderedPageBreak/>
        <w:t>ANEXO III – MODELO DE DECLARAÇÃO UNIFICADA</w:t>
      </w:r>
    </w:p>
    <w:p w14:paraId="5C7B5940" w14:textId="77777777" w:rsidR="002D501F" w:rsidRPr="004A779B" w:rsidRDefault="002D501F" w:rsidP="004A779B">
      <w:pPr>
        <w:spacing w:after="0" w:line="240" w:lineRule="auto"/>
        <w:jc w:val="center"/>
        <w:rPr>
          <w:rFonts w:ascii="Times New Roman" w:hAnsi="Times New Roman" w:cs="Times New Roman"/>
        </w:rPr>
      </w:pPr>
      <w:r w:rsidRPr="004A779B">
        <w:rPr>
          <w:rFonts w:ascii="Times New Roman" w:hAnsi="Times New Roman" w:cs="Times New Roman"/>
        </w:rPr>
        <w:t>(Preferencialmente em papel timbrado da empresa)</w:t>
      </w:r>
    </w:p>
    <w:p w14:paraId="031BDE72"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Ao</w:t>
      </w:r>
    </w:p>
    <w:p w14:paraId="5F3167FF"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 xml:space="preserve">Pregoeiro </w:t>
      </w:r>
    </w:p>
    <w:p w14:paraId="056F7E67"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Município de Goioxim-PR</w:t>
      </w:r>
    </w:p>
    <w:p w14:paraId="2150FAF4" w14:textId="77777777" w:rsidR="002D501F" w:rsidRPr="004A779B" w:rsidRDefault="002D501F" w:rsidP="004A779B">
      <w:pPr>
        <w:spacing w:after="0" w:line="240" w:lineRule="auto"/>
        <w:jc w:val="center"/>
        <w:rPr>
          <w:rFonts w:ascii="Times New Roman" w:hAnsi="Times New Roman" w:cs="Times New Roman"/>
        </w:rPr>
      </w:pPr>
      <w:r w:rsidRPr="004A779B">
        <w:rPr>
          <w:rFonts w:ascii="Times New Roman" w:hAnsi="Times New Roman" w:cs="Times New Roman"/>
          <w:b/>
        </w:rPr>
        <w:t>DECLARAÇÃO PARA EFEITOS DE HABILITAÇÃO</w:t>
      </w:r>
    </w:p>
    <w:p w14:paraId="3AB82BB2" w14:textId="54D6146F"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empresa XXX, inscrita no CNPJ sob o número XXX, sediada XXX, através de seu representante, Sr(a). XXX, CPF número XXX, RG número XXX na qualidade de proponente do procedimento licitatório na modalidade </w:t>
      </w:r>
      <w:r w:rsidRPr="004A779B">
        <w:rPr>
          <w:rFonts w:ascii="Times New Roman" w:hAnsi="Times New Roman" w:cs="Times New Roman"/>
          <w:b/>
          <w:color w:val="auto"/>
          <w:sz w:val="22"/>
          <w:szCs w:val="22"/>
        </w:rPr>
        <w:t xml:space="preserve">Pregão Eletrônico (SRP) nº </w:t>
      </w:r>
      <w:r w:rsidR="004A779B" w:rsidRPr="004A779B">
        <w:rPr>
          <w:rFonts w:ascii="Times New Roman" w:hAnsi="Times New Roman" w:cs="Times New Roman"/>
          <w:b/>
          <w:color w:val="auto"/>
          <w:sz w:val="22"/>
          <w:szCs w:val="22"/>
        </w:rPr>
        <w:t>004/2025</w:t>
      </w:r>
      <w:r w:rsidRPr="004A779B">
        <w:rPr>
          <w:rFonts w:ascii="Times New Roman" w:hAnsi="Times New Roman" w:cs="Times New Roman"/>
          <w:color w:val="auto"/>
          <w:sz w:val="22"/>
          <w:szCs w:val="22"/>
        </w:rPr>
        <w:t>, instaurado pelo Município de Goioxim, declara sob as penas da lei que:</w:t>
      </w:r>
    </w:p>
    <w:p w14:paraId="46712953"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a) Não se encontra com o Direito de Licitar suspenso perante o Município de Goioxim, bem como não encontra-se declarado inidôneo por órgão ou entidade em qualquer das esferas do Governo;</w:t>
      </w:r>
    </w:p>
    <w:p w14:paraId="7E4B30F0"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b) Até a presente data inexistem fatos impeditivos para a sua habilitação no presente processo licitatório ciente da obrigatoriedade de declarar ocorrências posteriores;</w:t>
      </w:r>
    </w:p>
    <w:p w14:paraId="25A15496"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c) Não emprega menor de 18 anos em trabalho noturno, perigoso ou insalubre e não emprega menor de 16 anos, salvo menor, a partir de 14 anos, na condição de aprendiz, nos termos do </w:t>
      </w:r>
      <w:hyperlink r:id="rId37" w:anchor="art7" w:history="1">
        <w:r w:rsidRPr="004A779B">
          <w:rPr>
            <w:rFonts w:ascii="Times New Roman" w:hAnsi="Times New Roman" w:cs="Times New Roman"/>
            <w:color w:val="auto"/>
            <w:sz w:val="22"/>
            <w:szCs w:val="22"/>
          </w:rPr>
          <w:t>artigo 7º, XXXIII, da Constituição</w:t>
        </w:r>
      </w:hyperlink>
      <w:r w:rsidRPr="004A779B">
        <w:rPr>
          <w:rFonts w:ascii="Times New Roman" w:hAnsi="Times New Roman" w:cs="Times New Roman"/>
          <w:color w:val="auto"/>
          <w:sz w:val="22"/>
          <w:szCs w:val="22"/>
        </w:rPr>
        <w:t>;</w:t>
      </w:r>
    </w:p>
    <w:p w14:paraId="3936B976"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d) 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CONTRATOS, SEJA PREGOEIRO E OU MEMBRO DA EQUIPE DE APOIO, E DA COMISSÃO PERMANENTE DE LICITAÇÕES DO MUNICÍPIO DE GOIOXIM OU QUE EXERÇAM FUNÇÃO DE FISCALIZAÇÃO E GESTÃO DE CONTRATOS ORIUNDO DO PRESENTE PROCESSO LICITATÓRIO, AGENTES POLÍTICOS, PREFEITO, VICE-PREFEITO E OCUPANTES DE CARGOS EM COMISSÃO DA PREFEITURA MUNICIPAL DE GOIOXIM, responsabilizando-se civil, administrativa e criminalmente pela veracidade das informações contidas nesta Declaração.</w:t>
      </w:r>
    </w:p>
    <w:p w14:paraId="0375BBD6"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e) Não possui, em sua cadeia produtiva, empregados executando trabalho degradante ou forçado, observando o disposto nos </w:t>
      </w:r>
      <w:hyperlink r:id="rId38" w:history="1">
        <w:r w:rsidRPr="004A779B">
          <w:rPr>
            <w:rFonts w:ascii="Times New Roman" w:hAnsi="Times New Roman" w:cs="Times New Roman"/>
            <w:color w:val="auto"/>
            <w:sz w:val="22"/>
            <w:szCs w:val="22"/>
          </w:rPr>
          <w:t>incisos III e IV do art. 1º e no inciso III do art. 5º da Constituição Federal</w:t>
        </w:r>
      </w:hyperlink>
      <w:r w:rsidRPr="004A779B">
        <w:rPr>
          <w:rFonts w:ascii="Times New Roman" w:hAnsi="Times New Roman" w:cs="Times New Roman"/>
          <w:color w:val="auto"/>
          <w:sz w:val="22"/>
          <w:szCs w:val="22"/>
        </w:rPr>
        <w:t>;</w:t>
      </w:r>
    </w:p>
    <w:p w14:paraId="56B3BDA8"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f) Cumpre as exigências de reserva de cargos para pessoa com deficiência e para reabilitado da Previdência Social, previstas em lei e em outras normas específicas.</w:t>
      </w:r>
    </w:p>
    <w:p w14:paraId="487FC9B8"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r w:rsidRPr="004A779B">
        <w:rPr>
          <w:rFonts w:ascii="Times New Roman" w:hAnsi="Times New Roman" w:cs="Times New Roman"/>
          <w:color w:val="auto"/>
          <w:sz w:val="22"/>
          <w:szCs w:val="22"/>
        </w:rPr>
        <w:t>g)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96A8310" w14:textId="77777777" w:rsidR="002D501F" w:rsidRPr="004A779B" w:rsidRDefault="002D501F" w:rsidP="004A779B">
      <w:pPr>
        <w:pStyle w:val="Nivel4"/>
        <w:numPr>
          <w:ilvl w:val="3"/>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h) Declara de que se compromete em adotar boas práticas de otimização de recursos, redução de desperdícios e menor poluição, adotando medidas para evitar o desperdício e destinação correta dos resíduos para a preservação do meio ambiente, sob pena de inabilitação.</w:t>
      </w:r>
    </w:p>
    <w:p w14:paraId="3632FA3E" w14:textId="77777777" w:rsidR="002D501F" w:rsidRPr="004A779B" w:rsidRDefault="002D501F" w:rsidP="004A779B">
      <w:pPr>
        <w:pStyle w:val="Nivel4"/>
        <w:numPr>
          <w:ilvl w:val="3"/>
          <w:numId w:val="0"/>
        </w:numPr>
        <w:spacing w:before="0" w:after="0" w:line="240" w:lineRule="auto"/>
        <w:rPr>
          <w:rFonts w:ascii="Times New Roman" w:hAnsi="Times New Roman" w:cs="Times New Roman"/>
          <w:sz w:val="22"/>
          <w:szCs w:val="22"/>
        </w:rPr>
      </w:pPr>
      <w:r w:rsidRPr="004A779B">
        <w:rPr>
          <w:rFonts w:ascii="Times New Roman" w:hAnsi="Times New Roman" w:cs="Times New Roman"/>
          <w:sz w:val="22"/>
          <w:szCs w:val="22"/>
        </w:rPr>
        <w:t>i) Declara de que se compromete em recolher e reciclar os descartes de suprimentos e eletrônicos, mediante solicitação do ente.</w:t>
      </w:r>
    </w:p>
    <w:p w14:paraId="5CB6F8E9" w14:textId="77777777" w:rsidR="002D501F" w:rsidRPr="004A779B" w:rsidRDefault="002D501F" w:rsidP="004A779B">
      <w:pPr>
        <w:pStyle w:val="Nivel3"/>
        <w:numPr>
          <w:ilvl w:val="2"/>
          <w:numId w:val="0"/>
        </w:numPr>
        <w:spacing w:before="0" w:after="0" w:line="240" w:lineRule="auto"/>
        <w:rPr>
          <w:rFonts w:ascii="Times New Roman" w:hAnsi="Times New Roman" w:cs="Times New Roman"/>
          <w:color w:val="auto"/>
          <w:sz w:val="22"/>
          <w:szCs w:val="22"/>
        </w:rPr>
      </w:pPr>
    </w:p>
    <w:p w14:paraId="7277DB0F" w14:textId="77777777" w:rsidR="002D501F" w:rsidRPr="004A779B" w:rsidRDefault="002D501F" w:rsidP="004A779B">
      <w:pPr>
        <w:spacing w:after="0" w:line="240" w:lineRule="auto"/>
        <w:jc w:val="both"/>
        <w:rPr>
          <w:rFonts w:ascii="Times New Roman" w:hAnsi="Times New Roman" w:cs="Times New Roman"/>
        </w:rPr>
      </w:pPr>
    </w:p>
    <w:p w14:paraId="7B1BB52C" w14:textId="77777777" w:rsidR="002D501F" w:rsidRPr="004A779B" w:rsidRDefault="002D501F" w:rsidP="004A779B">
      <w:pPr>
        <w:pStyle w:val="Textopadro"/>
        <w:widowControl/>
        <w:tabs>
          <w:tab w:val="left" w:pos="284"/>
          <w:tab w:val="left" w:pos="567"/>
        </w:tabs>
        <w:jc w:val="center"/>
        <w:rPr>
          <w:caps/>
          <w:sz w:val="22"/>
          <w:szCs w:val="22"/>
          <w:lang w:val="pt-BR"/>
        </w:rPr>
      </w:pPr>
    </w:p>
    <w:p w14:paraId="71025A62" w14:textId="77777777" w:rsidR="002D501F" w:rsidRPr="004A779B" w:rsidRDefault="002D501F" w:rsidP="004A779B">
      <w:pPr>
        <w:pStyle w:val="Textopadro"/>
        <w:widowControl/>
        <w:tabs>
          <w:tab w:val="left" w:pos="284"/>
          <w:tab w:val="left" w:pos="567"/>
        </w:tabs>
        <w:jc w:val="center"/>
        <w:rPr>
          <w:caps/>
          <w:sz w:val="22"/>
          <w:szCs w:val="22"/>
          <w:lang w:val="pt-BR"/>
        </w:rPr>
      </w:pPr>
      <w:r w:rsidRPr="004A779B">
        <w:rPr>
          <w:caps/>
          <w:sz w:val="22"/>
          <w:szCs w:val="22"/>
          <w:lang w:val="pt-BR"/>
        </w:rPr>
        <w:t>local e data</w:t>
      </w:r>
    </w:p>
    <w:p w14:paraId="0252561F" w14:textId="77777777" w:rsidR="002D501F" w:rsidRPr="004A779B" w:rsidRDefault="002D501F" w:rsidP="004A779B">
      <w:pPr>
        <w:pStyle w:val="Textopadro"/>
        <w:widowControl/>
        <w:tabs>
          <w:tab w:val="left" w:pos="284"/>
          <w:tab w:val="left" w:pos="567"/>
        </w:tabs>
        <w:jc w:val="center"/>
        <w:rPr>
          <w:caps/>
          <w:sz w:val="22"/>
          <w:szCs w:val="22"/>
          <w:lang w:val="pt-BR"/>
        </w:rPr>
      </w:pPr>
      <w:r w:rsidRPr="004A779B">
        <w:rPr>
          <w:caps/>
          <w:sz w:val="22"/>
          <w:szCs w:val="22"/>
          <w:lang w:val="pt-BR"/>
        </w:rPr>
        <w:t>__________________________</w:t>
      </w:r>
    </w:p>
    <w:p w14:paraId="2BBE81C2"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t>ASSINATURA REPRESENTANTE LEGAL DA EMPRESA</w:t>
      </w:r>
    </w:p>
    <w:p w14:paraId="4684C68C" w14:textId="77777777" w:rsidR="002D501F" w:rsidRPr="004A779B" w:rsidRDefault="002D501F" w:rsidP="004A779B">
      <w:pPr>
        <w:spacing w:after="0" w:line="240" w:lineRule="auto"/>
        <w:jc w:val="center"/>
        <w:rPr>
          <w:rFonts w:ascii="Times New Roman" w:eastAsia="MS Mincho" w:hAnsi="Times New Roman" w:cs="Times New Roman"/>
          <w:b/>
        </w:rPr>
      </w:pPr>
    </w:p>
    <w:p w14:paraId="6EC1B5E2" w14:textId="77777777" w:rsidR="002D501F" w:rsidRPr="004A779B" w:rsidRDefault="002D501F" w:rsidP="004A779B">
      <w:pPr>
        <w:spacing w:after="0" w:line="240" w:lineRule="auto"/>
        <w:jc w:val="center"/>
        <w:rPr>
          <w:rFonts w:ascii="Times New Roman" w:eastAsia="MS Mincho" w:hAnsi="Times New Roman" w:cs="Times New Roman"/>
          <w:b/>
        </w:rPr>
      </w:pPr>
    </w:p>
    <w:p w14:paraId="186B94D1" w14:textId="77777777" w:rsidR="002D501F" w:rsidRPr="004A779B" w:rsidRDefault="002D501F" w:rsidP="004A779B">
      <w:pPr>
        <w:spacing w:after="0" w:line="240" w:lineRule="auto"/>
        <w:jc w:val="center"/>
        <w:rPr>
          <w:rFonts w:ascii="Times New Roman" w:eastAsia="MS Mincho" w:hAnsi="Times New Roman" w:cs="Times New Roman"/>
          <w:b/>
        </w:rPr>
      </w:pPr>
    </w:p>
    <w:p w14:paraId="7238D730" w14:textId="77777777" w:rsidR="002D501F" w:rsidRPr="004A779B" w:rsidRDefault="002D501F" w:rsidP="004A779B">
      <w:pPr>
        <w:pStyle w:val="Corpodetexto"/>
        <w:rPr>
          <w:sz w:val="22"/>
          <w:szCs w:val="22"/>
        </w:rPr>
        <w:sectPr w:rsidR="002D501F" w:rsidRPr="004A779B" w:rsidSect="00D7534A">
          <w:headerReference w:type="default" r:id="rId39"/>
          <w:footerReference w:type="default" r:id="rId40"/>
          <w:headerReference w:type="first" r:id="rId41"/>
          <w:footerReference w:type="first" r:id="rId42"/>
          <w:pgSz w:w="11906" w:h="16838"/>
          <w:pgMar w:top="1701" w:right="1134" w:bottom="1418" w:left="1134" w:header="709" w:footer="709" w:gutter="0"/>
          <w:cols w:space="708"/>
          <w:titlePg/>
          <w:docGrid w:linePitch="360"/>
        </w:sectPr>
      </w:pPr>
    </w:p>
    <w:p w14:paraId="09A42E4C"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lastRenderedPageBreak/>
        <w:t>ANEXO IV – MODELO DE DECLARAÇÃO DE ENQUADRAMENTO COMO MICRO OU PEQUENA EMPRESA</w:t>
      </w:r>
    </w:p>
    <w:p w14:paraId="7A90D5C6"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t>(Preferencialmente em papel timbrado da empresa).</w:t>
      </w:r>
    </w:p>
    <w:p w14:paraId="216607AA"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Ao</w:t>
      </w:r>
    </w:p>
    <w:p w14:paraId="6240CC9D"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 xml:space="preserve">Pregoeiro </w:t>
      </w:r>
    </w:p>
    <w:p w14:paraId="6AF6844A"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Município de Goioxim-PR</w:t>
      </w:r>
    </w:p>
    <w:p w14:paraId="0E3E023F" w14:textId="77777777" w:rsidR="002D501F" w:rsidRPr="004A779B" w:rsidRDefault="002D501F" w:rsidP="004A779B">
      <w:pPr>
        <w:spacing w:after="0" w:line="240" w:lineRule="auto"/>
        <w:jc w:val="center"/>
        <w:rPr>
          <w:rFonts w:ascii="Times New Roman" w:hAnsi="Times New Roman" w:cs="Times New Roman"/>
        </w:rPr>
      </w:pPr>
      <w:r w:rsidRPr="004A779B">
        <w:rPr>
          <w:rFonts w:ascii="Times New Roman" w:hAnsi="Times New Roman" w:cs="Times New Roman"/>
          <w:b/>
        </w:rPr>
        <w:t>DECLARAÇÃO</w:t>
      </w:r>
    </w:p>
    <w:p w14:paraId="7BE8EBFF" w14:textId="77777777" w:rsidR="002D501F" w:rsidRPr="004A779B" w:rsidRDefault="002D501F" w:rsidP="004A779B">
      <w:pPr>
        <w:spacing w:after="0" w:line="240" w:lineRule="auto"/>
        <w:jc w:val="both"/>
        <w:rPr>
          <w:rFonts w:ascii="Times New Roman" w:hAnsi="Times New Roman" w:cs="Times New Roman"/>
        </w:rPr>
      </w:pPr>
    </w:p>
    <w:p w14:paraId="31B28FEC" w14:textId="4527C5E4"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 xml:space="preserve">A empresa xxx, inscrita no CNPJ/MF sob o n.º xx por intermédio de seu Representante Legal, Sr.(a) xx , portador(a) da Carteira de Identidade n.º xx, inscrito no CPF/MF sob o nº xx, DECLARA, para fins do disposto no Edital de </w:t>
      </w:r>
      <w:r w:rsidRPr="004A779B">
        <w:rPr>
          <w:rFonts w:ascii="Times New Roman" w:hAnsi="Times New Roman" w:cs="Times New Roman"/>
          <w:b/>
        </w:rPr>
        <w:t xml:space="preserve">Pregão Eletrônico (SRP) Nº </w:t>
      </w:r>
      <w:r w:rsidR="004A779B" w:rsidRPr="004A779B">
        <w:rPr>
          <w:rFonts w:ascii="Times New Roman" w:hAnsi="Times New Roman" w:cs="Times New Roman"/>
          <w:b/>
        </w:rPr>
        <w:t>004/2025</w:t>
      </w:r>
      <w:r w:rsidRPr="004A779B">
        <w:rPr>
          <w:rFonts w:ascii="Times New Roman" w:hAnsi="Times New Roman" w:cs="Times New Roman"/>
        </w:rPr>
        <w:t>, sob as penas da lei, que esta empresa, na presente data, é considerada:</w:t>
      </w:r>
    </w:p>
    <w:p w14:paraId="2A4814FF" w14:textId="77777777" w:rsidR="002D501F" w:rsidRPr="004A779B" w:rsidRDefault="002D501F" w:rsidP="004A779B">
      <w:pPr>
        <w:spacing w:after="0" w:line="240" w:lineRule="auto"/>
        <w:jc w:val="both"/>
        <w:rPr>
          <w:rFonts w:ascii="Times New Roman" w:hAnsi="Times New Roman" w:cs="Times New Roman"/>
        </w:rPr>
      </w:pPr>
    </w:p>
    <w:p w14:paraId="2A5A4052"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OBS:1 ) Assinalar com um “X” a condição da empresa.</w:t>
      </w:r>
    </w:p>
    <w:p w14:paraId="636260C7" w14:textId="77777777" w:rsidR="002D501F" w:rsidRPr="004A779B" w:rsidRDefault="002D501F" w:rsidP="004A779B">
      <w:pPr>
        <w:spacing w:after="0" w:line="240" w:lineRule="auto"/>
        <w:jc w:val="both"/>
        <w:rPr>
          <w:rFonts w:ascii="Times New Roman" w:hAnsi="Times New Roman" w:cs="Times New Roman"/>
        </w:rPr>
      </w:pPr>
    </w:p>
    <w:p w14:paraId="5027AE13" w14:textId="77777777" w:rsidR="002D501F" w:rsidRPr="004A779B" w:rsidRDefault="002D501F" w:rsidP="004A779B">
      <w:pPr>
        <w:numPr>
          <w:ilvl w:val="0"/>
          <w:numId w:val="15"/>
        </w:numPr>
        <w:spacing w:after="0" w:line="240" w:lineRule="auto"/>
        <w:jc w:val="both"/>
        <w:rPr>
          <w:rFonts w:ascii="Times New Roman" w:hAnsi="Times New Roman" w:cs="Times New Roman"/>
        </w:rPr>
      </w:pPr>
      <w:r w:rsidRPr="004A779B">
        <w:rPr>
          <w:rFonts w:ascii="Times New Roman" w:hAnsi="Times New Roman" w:cs="Times New Roman"/>
        </w:rPr>
        <w:t xml:space="preserve">( ) </w:t>
      </w:r>
      <w:r w:rsidRPr="004A779B">
        <w:rPr>
          <w:rFonts w:ascii="Times New Roman" w:hAnsi="Times New Roman" w:cs="Times New Roman"/>
        </w:rPr>
        <w:tab/>
        <w:t>MICROEMPRESA, conforme Inciso I do artigo 3º da Lei Complementar nº 123, de 14/12/2006;</w:t>
      </w:r>
    </w:p>
    <w:p w14:paraId="1D4DEB71" w14:textId="77777777" w:rsidR="002D501F" w:rsidRPr="004A779B" w:rsidRDefault="002D501F" w:rsidP="004A779B">
      <w:pPr>
        <w:numPr>
          <w:ilvl w:val="0"/>
          <w:numId w:val="15"/>
        </w:numPr>
        <w:spacing w:after="0" w:line="240" w:lineRule="auto"/>
        <w:jc w:val="both"/>
        <w:rPr>
          <w:rFonts w:ascii="Times New Roman" w:hAnsi="Times New Roman" w:cs="Times New Roman"/>
        </w:rPr>
      </w:pPr>
      <w:r w:rsidRPr="004A779B">
        <w:rPr>
          <w:rFonts w:ascii="Times New Roman" w:hAnsi="Times New Roman" w:cs="Times New Roman"/>
        </w:rPr>
        <w:t xml:space="preserve">( ) </w:t>
      </w:r>
      <w:r w:rsidRPr="004A779B">
        <w:rPr>
          <w:rFonts w:ascii="Times New Roman" w:hAnsi="Times New Roman" w:cs="Times New Roman"/>
        </w:rPr>
        <w:tab/>
        <w:t>EMPRESA DE PEQUENO PORTE, conforme Inciso II do artigo 3º da Lei Complementar nº 123, de 14/12/2006;</w:t>
      </w:r>
    </w:p>
    <w:p w14:paraId="514E0E0A" w14:textId="77777777" w:rsidR="002D501F" w:rsidRPr="004A779B" w:rsidRDefault="002D501F" w:rsidP="004A779B">
      <w:pPr>
        <w:spacing w:after="0" w:line="240" w:lineRule="auto"/>
        <w:jc w:val="both"/>
        <w:rPr>
          <w:rFonts w:ascii="Times New Roman" w:hAnsi="Times New Roman" w:cs="Times New Roman"/>
        </w:rPr>
      </w:pPr>
    </w:p>
    <w:p w14:paraId="3A7D741E"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Caso assinalada a opção (1) ou (2), DECLARA ainda, que a empresa está excluída das vedações constantes do parágrafo 4º do artigo 3º da Lei Complementar n.º. 123, de 14 de dezembro de 2006.</w:t>
      </w:r>
    </w:p>
    <w:p w14:paraId="79DC7E9C" w14:textId="77777777" w:rsidR="002D501F" w:rsidRPr="004A779B" w:rsidRDefault="002D501F" w:rsidP="004A779B">
      <w:pPr>
        <w:spacing w:after="0" w:line="240" w:lineRule="auto"/>
        <w:jc w:val="center"/>
        <w:rPr>
          <w:rFonts w:ascii="Times New Roman" w:hAnsi="Times New Roman" w:cs="Times New Roman"/>
        </w:rPr>
      </w:pPr>
    </w:p>
    <w:p w14:paraId="1AF20D1A" w14:textId="77777777" w:rsidR="002D501F" w:rsidRPr="004A779B" w:rsidRDefault="002D501F" w:rsidP="004A779B">
      <w:pPr>
        <w:pStyle w:val="Textopadro"/>
        <w:widowControl/>
        <w:tabs>
          <w:tab w:val="left" w:pos="284"/>
          <w:tab w:val="left" w:pos="567"/>
        </w:tabs>
        <w:jc w:val="center"/>
        <w:rPr>
          <w:caps/>
          <w:sz w:val="22"/>
          <w:szCs w:val="22"/>
          <w:lang w:val="pt-BR"/>
        </w:rPr>
      </w:pPr>
      <w:r w:rsidRPr="004A779B">
        <w:rPr>
          <w:caps/>
          <w:sz w:val="22"/>
          <w:szCs w:val="22"/>
          <w:lang w:val="pt-BR"/>
        </w:rPr>
        <w:t>local e data</w:t>
      </w:r>
    </w:p>
    <w:p w14:paraId="52ED5D9C" w14:textId="77777777" w:rsidR="002D501F" w:rsidRPr="004A779B" w:rsidRDefault="002D501F" w:rsidP="004A779B">
      <w:pPr>
        <w:pStyle w:val="Textopadro"/>
        <w:widowControl/>
        <w:tabs>
          <w:tab w:val="left" w:pos="284"/>
          <w:tab w:val="left" w:pos="567"/>
        </w:tabs>
        <w:jc w:val="center"/>
        <w:rPr>
          <w:caps/>
          <w:sz w:val="22"/>
          <w:szCs w:val="22"/>
          <w:lang w:val="pt-BR"/>
        </w:rPr>
      </w:pPr>
      <w:r w:rsidRPr="004A779B">
        <w:rPr>
          <w:caps/>
          <w:sz w:val="22"/>
          <w:szCs w:val="22"/>
          <w:lang w:val="pt-BR"/>
        </w:rPr>
        <w:t>__________________________</w:t>
      </w:r>
    </w:p>
    <w:p w14:paraId="772D083A"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t>ASSINATURA REPRESENTANTE LEGAL DA EMPRESA</w:t>
      </w:r>
    </w:p>
    <w:p w14:paraId="15A1A21E" w14:textId="77777777" w:rsidR="002D501F" w:rsidRPr="004A779B" w:rsidRDefault="002D501F" w:rsidP="004A779B">
      <w:pPr>
        <w:spacing w:after="0" w:line="240" w:lineRule="auto"/>
        <w:jc w:val="center"/>
        <w:rPr>
          <w:rFonts w:ascii="Times New Roman" w:hAnsi="Times New Roman" w:cs="Times New Roman"/>
          <w:b/>
          <w:bCs/>
        </w:rPr>
      </w:pPr>
    </w:p>
    <w:p w14:paraId="74D514EA"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t>Importante:</w:t>
      </w:r>
    </w:p>
    <w:p w14:paraId="2D9041CE"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1) A DECLARAÇÃO de enquadramento como Microempresa ou Empresa de Pequeno Porte, poderá ser objeto de diligência para confirmação da veracidade da mesma e implicará no tratamento diferenciado previsto na Lei Complementar nº 123/2006.</w:t>
      </w:r>
    </w:p>
    <w:p w14:paraId="12394BCA" w14:textId="77777777" w:rsidR="002D501F" w:rsidRPr="004A779B" w:rsidRDefault="002D501F" w:rsidP="004A779B">
      <w:pPr>
        <w:spacing w:after="0" w:line="240" w:lineRule="auto"/>
        <w:jc w:val="both"/>
        <w:rPr>
          <w:rFonts w:ascii="Times New Roman" w:hAnsi="Times New Roman" w:cs="Times New Roman"/>
        </w:rPr>
      </w:pPr>
      <w:r w:rsidRPr="004A779B">
        <w:rPr>
          <w:rFonts w:ascii="Times New Roman" w:hAnsi="Times New Roman" w:cs="Times New Roman"/>
        </w:rPr>
        <w:t>2) A DECLARAÇÃO de enquadramento como Microempresa ou Empresa de Pequeno Porte falsa ou inverídica sujeitará a licitante às penalidades previstas neste Edital, bem como, às demais sanções penais cabíveis.</w:t>
      </w:r>
    </w:p>
    <w:p w14:paraId="3B1D3097" w14:textId="77777777" w:rsidR="002D501F" w:rsidRPr="004A779B" w:rsidRDefault="002D501F" w:rsidP="004A779B">
      <w:pPr>
        <w:spacing w:after="0" w:line="240" w:lineRule="auto"/>
        <w:jc w:val="both"/>
        <w:rPr>
          <w:rFonts w:ascii="Times New Roman" w:hAnsi="Times New Roman" w:cs="Times New Roman"/>
        </w:rPr>
      </w:pPr>
    </w:p>
    <w:p w14:paraId="69DDF123" w14:textId="77777777" w:rsidR="002D501F" w:rsidRPr="004A779B" w:rsidRDefault="002D501F" w:rsidP="004A779B">
      <w:pPr>
        <w:spacing w:after="0" w:line="240" w:lineRule="auto"/>
        <w:jc w:val="center"/>
        <w:rPr>
          <w:rFonts w:ascii="Times New Roman" w:hAnsi="Times New Roman" w:cs="Times New Roman"/>
          <w:b/>
          <w:bCs/>
        </w:rPr>
      </w:pPr>
    </w:p>
    <w:p w14:paraId="0278B538" w14:textId="77777777" w:rsidR="002D501F" w:rsidRPr="004A779B" w:rsidRDefault="002D501F" w:rsidP="004A779B">
      <w:pPr>
        <w:spacing w:after="0" w:line="240" w:lineRule="auto"/>
        <w:jc w:val="center"/>
        <w:rPr>
          <w:rFonts w:ascii="Times New Roman" w:hAnsi="Times New Roman" w:cs="Times New Roman"/>
          <w:b/>
          <w:bCs/>
        </w:rPr>
      </w:pPr>
    </w:p>
    <w:p w14:paraId="6BCCCF3A" w14:textId="77777777" w:rsidR="002D501F" w:rsidRPr="004A779B" w:rsidRDefault="002D501F" w:rsidP="004A779B">
      <w:pPr>
        <w:spacing w:after="0" w:line="240" w:lineRule="auto"/>
        <w:jc w:val="center"/>
        <w:rPr>
          <w:rFonts w:ascii="Times New Roman" w:hAnsi="Times New Roman" w:cs="Times New Roman"/>
          <w:b/>
          <w:bCs/>
        </w:rPr>
      </w:pPr>
    </w:p>
    <w:p w14:paraId="2B36D285" w14:textId="77777777" w:rsidR="002D501F" w:rsidRPr="004A779B" w:rsidRDefault="002D501F" w:rsidP="004A779B">
      <w:pPr>
        <w:spacing w:after="0" w:line="240" w:lineRule="auto"/>
        <w:jc w:val="center"/>
        <w:rPr>
          <w:rFonts w:ascii="Times New Roman" w:hAnsi="Times New Roman" w:cs="Times New Roman"/>
          <w:b/>
          <w:bCs/>
        </w:rPr>
      </w:pPr>
    </w:p>
    <w:p w14:paraId="7136F8D4" w14:textId="77777777" w:rsidR="002D501F" w:rsidRPr="004A779B" w:rsidRDefault="002D501F" w:rsidP="004A779B">
      <w:pPr>
        <w:spacing w:after="0" w:line="240" w:lineRule="auto"/>
        <w:jc w:val="center"/>
        <w:rPr>
          <w:rFonts w:ascii="Times New Roman" w:hAnsi="Times New Roman" w:cs="Times New Roman"/>
          <w:b/>
          <w:bCs/>
        </w:rPr>
      </w:pPr>
    </w:p>
    <w:p w14:paraId="64F4C5EA" w14:textId="77777777" w:rsidR="002D501F" w:rsidRPr="004A779B" w:rsidRDefault="002D501F" w:rsidP="004A779B">
      <w:pPr>
        <w:spacing w:after="0" w:line="240" w:lineRule="auto"/>
        <w:jc w:val="center"/>
        <w:rPr>
          <w:rFonts w:ascii="Times New Roman" w:hAnsi="Times New Roman" w:cs="Times New Roman"/>
        </w:rPr>
      </w:pPr>
      <w:r w:rsidRPr="004A779B">
        <w:rPr>
          <w:rFonts w:ascii="Times New Roman" w:hAnsi="Times New Roman" w:cs="Times New Roman"/>
          <w:b/>
          <w:bCs/>
        </w:rPr>
        <w:t>ANEXO V – MINUTA DE ATA DE REGISTRO DE PREÇOS</w:t>
      </w:r>
    </w:p>
    <w:p w14:paraId="1D59873D" w14:textId="77777777" w:rsidR="002D501F" w:rsidRPr="004A779B" w:rsidRDefault="002D501F" w:rsidP="004A779B">
      <w:pPr>
        <w:spacing w:after="0" w:line="240" w:lineRule="auto"/>
        <w:jc w:val="center"/>
        <w:rPr>
          <w:rFonts w:ascii="Times New Roman" w:hAnsi="Times New Roman" w:cs="Times New Roman"/>
          <w:bCs/>
        </w:rPr>
      </w:pPr>
      <w:r w:rsidRPr="004A779B">
        <w:rPr>
          <w:rFonts w:ascii="Times New Roman" w:hAnsi="Times New Roman" w:cs="Times New Roman"/>
          <w:b/>
          <w:bCs/>
        </w:rPr>
        <w:t>ATA DE REGISTRO DE PREÇOS Nº .........</w:t>
      </w:r>
    </w:p>
    <w:p w14:paraId="0EA5F1DA" w14:textId="058F6E49" w:rsidR="002D501F" w:rsidRPr="004A779B" w:rsidRDefault="002D501F" w:rsidP="004A779B">
      <w:pPr>
        <w:widowControl w:val="0"/>
        <w:tabs>
          <w:tab w:val="center" w:pos="4779"/>
          <w:tab w:val="right" w:pos="9198"/>
        </w:tabs>
        <w:autoSpaceDE w:val="0"/>
        <w:autoSpaceDN w:val="0"/>
        <w:adjustRightInd w:val="0"/>
        <w:spacing w:after="0" w:line="240" w:lineRule="auto"/>
        <w:ind w:right="-28"/>
        <w:jc w:val="both"/>
        <w:rPr>
          <w:rFonts w:ascii="Times New Roman" w:hAnsi="Times New Roman" w:cs="Times New Roman"/>
        </w:rPr>
      </w:pPr>
      <w:r w:rsidRPr="004A779B">
        <w:rPr>
          <w:rFonts w:ascii="Times New Roman" w:hAnsi="Times New Roman" w:cs="Times New Roman"/>
        </w:rPr>
        <w:t>O</w:t>
      </w:r>
      <w:r w:rsidRPr="004A779B">
        <w:rPr>
          <w:rFonts w:ascii="Times New Roman" w:hAnsi="Times New Roman" w:cs="Times New Roman"/>
          <w:spacing w:val="1"/>
        </w:rPr>
        <w:t xml:space="preserve"> </w:t>
      </w:r>
      <w:r w:rsidRPr="004A779B">
        <w:rPr>
          <w:rFonts w:ascii="Times New Roman" w:hAnsi="Times New Roman" w:cs="Times New Roman"/>
        </w:rPr>
        <w:t>MUNICÍPIO</w:t>
      </w:r>
      <w:r w:rsidRPr="004A779B">
        <w:rPr>
          <w:rFonts w:ascii="Times New Roman" w:hAnsi="Times New Roman" w:cs="Times New Roman"/>
          <w:spacing w:val="1"/>
        </w:rPr>
        <w:t xml:space="preserve"> </w:t>
      </w:r>
      <w:r w:rsidRPr="004A779B">
        <w:rPr>
          <w:rFonts w:ascii="Times New Roman" w:hAnsi="Times New Roman" w:cs="Times New Roman"/>
        </w:rPr>
        <w:t>DE</w:t>
      </w:r>
      <w:r w:rsidRPr="004A779B">
        <w:rPr>
          <w:rFonts w:ascii="Times New Roman" w:hAnsi="Times New Roman" w:cs="Times New Roman"/>
          <w:spacing w:val="1"/>
        </w:rPr>
        <w:t xml:space="preserve"> </w:t>
      </w:r>
      <w:r w:rsidRPr="004A779B">
        <w:rPr>
          <w:rFonts w:ascii="Times New Roman" w:hAnsi="Times New Roman" w:cs="Times New Roman"/>
        </w:rPr>
        <w:t>GOIOXIM</w:t>
      </w:r>
      <w:r w:rsidRPr="004A779B">
        <w:rPr>
          <w:rFonts w:ascii="Times New Roman" w:hAnsi="Times New Roman" w:cs="Times New Roman"/>
          <w:spacing w:val="1"/>
        </w:rPr>
        <w:t xml:space="preserve"> </w:t>
      </w:r>
      <w:r w:rsidRPr="004A779B">
        <w:rPr>
          <w:rFonts w:ascii="Times New Roman" w:hAnsi="Times New Roman" w:cs="Times New Roman"/>
        </w:rPr>
        <w:t>Estado</w:t>
      </w:r>
      <w:r w:rsidRPr="004A779B">
        <w:rPr>
          <w:rFonts w:ascii="Times New Roman" w:hAnsi="Times New Roman" w:cs="Times New Roman"/>
          <w:spacing w:val="1"/>
        </w:rPr>
        <w:t xml:space="preserve"> </w:t>
      </w:r>
      <w:r w:rsidRPr="004A779B">
        <w:rPr>
          <w:rFonts w:ascii="Times New Roman" w:hAnsi="Times New Roman" w:cs="Times New Roman"/>
        </w:rPr>
        <w:t>do</w:t>
      </w:r>
      <w:r w:rsidRPr="004A779B">
        <w:rPr>
          <w:rFonts w:ascii="Times New Roman" w:hAnsi="Times New Roman" w:cs="Times New Roman"/>
          <w:spacing w:val="1"/>
        </w:rPr>
        <w:t xml:space="preserve"> </w:t>
      </w:r>
      <w:r w:rsidRPr="004A779B">
        <w:rPr>
          <w:rFonts w:ascii="Times New Roman" w:hAnsi="Times New Roman" w:cs="Times New Roman"/>
        </w:rPr>
        <w:t>Paraná,</w:t>
      </w:r>
      <w:r w:rsidRPr="004A779B">
        <w:rPr>
          <w:rFonts w:ascii="Times New Roman" w:hAnsi="Times New Roman" w:cs="Times New Roman"/>
          <w:spacing w:val="1"/>
        </w:rPr>
        <w:t xml:space="preserve"> </w:t>
      </w:r>
      <w:r w:rsidRPr="004A779B">
        <w:rPr>
          <w:rFonts w:ascii="Times New Roman" w:hAnsi="Times New Roman" w:cs="Times New Roman"/>
        </w:rPr>
        <w:t>por</w:t>
      </w:r>
      <w:r w:rsidRPr="004A779B">
        <w:rPr>
          <w:rFonts w:ascii="Times New Roman" w:hAnsi="Times New Roman" w:cs="Times New Roman"/>
          <w:spacing w:val="1"/>
        </w:rPr>
        <w:t xml:space="preserve"> </w:t>
      </w:r>
      <w:r w:rsidRPr="004A779B">
        <w:rPr>
          <w:rFonts w:ascii="Times New Roman" w:hAnsi="Times New Roman" w:cs="Times New Roman"/>
        </w:rPr>
        <w:t>intermédio</w:t>
      </w:r>
      <w:r w:rsidRPr="004A779B">
        <w:rPr>
          <w:rFonts w:ascii="Times New Roman" w:hAnsi="Times New Roman" w:cs="Times New Roman"/>
          <w:spacing w:val="1"/>
        </w:rPr>
        <w:t xml:space="preserve"> </w:t>
      </w:r>
      <w:r w:rsidRPr="004A779B">
        <w:rPr>
          <w:rFonts w:ascii="Times New Roman" w:hAnsi="Times New Roman" w:cs="Times New Roman"/>
        </w:rPr>
        <w:t>da</w:t>
      </w:r>
      <w:r w:rsidRPr="004A779B">
        <w:rPr>
          <w:rFonts w:ascii="Times New Roman" w:hAnsi="Times New Roman" w:cs="Times New Roman"/>
          <w:spacing w:val="1"/>
        </w:rPr>
        <w:t xml:space="preserve"> </w:t>
      </w:r>
      <w:r w:rsidRPr="004A779B">
        <w:rPr>
          <w:rFonts w:ascii="Times New Roman" w:hAnsi="Times New Roman" w:cs="Times New Roman"/>
        </w:rPr>
        <w:t>Secretaria</w:t>
      </w:r>
      <w:r w:rsidRPr="004A779B">
        <w:rPr>
          <w:rFonts w:ascii="Times New Roman" w:hAnsi="Times New Roman" w:cs="Times New Roman"/>
          <w:spacing w:val="1"/>
        </w:rPr>
        <w:t xml:space="preserve"> </w:t>
      </w:r>
      <w:r w:rsidRPr="004A779B">
        <w:rPr>
          <w:rFonts w:ascii="Times New Roman" w:hAnsi="Times New Roman" w:cs="Times New Roman"/>
        </w:rPr>
        <w:t>Municipal</w:t>
      </w:r>
      <w:r w:rsidRPr="004A779B">
        <w:rPr>
          <w:rFonts w:ascii="Times New Roman" w:hAnsi="Times New Roman" w:cs="Times New Roman"/>
          <w:spacing w:val="1"/>
        </w:rPr>
        <w:t xml:space="preserve"> </w:t>
      </w:r>
      <w:r w:rsidRPr="004A779B">
        <w:rPr>
          <w:rFonts w:ascii="Times New Roman" w:hAnsi="Times New Roman" w:cs="Times New Roman"/>
        </w:rPr>
        <w:t>de</w:t>
      </w:r>
      <w:r w:rsidRPr="004A779B">
        <w:rPr>
          <w:rFonts w:ascii="Times New Roman" w:hAnsi="Times New Roman" w:cs="Times New Roman"/>
          <w:spacing w:val="1"/>
        </w:rPr>
        <w:t xml:space="preserve"> </w:t>
      </w:r>
      <w:r w:rsidRPr="004A779B">
        <w:rPr>
          <w:rFonts w:ascii="Times New Roman" w:hAnsi="Times New Roman" w:cs="Times New Roman"/>
        </w:rPr>
        <w:t>Administração, com sede na Rua Laurindo Cordeiro de Souza, 184, Centro, na cidade de Goioxim, Estado do</w:t>
      </w:r>
      <w:r w:rsidRPr="004A779B">
        <w:rPr>
          <w:rFonts w:ascii="Times New Roman" w:hAnsi="Times New Roman" w:cs="Times New Roman"/>
          <w:spacing w:val="1"/>
        </w:rPr>
        <w:t xml:space="preserve"> </w:t>
      </w:r>
      <w:r w:rsidRPr="004A779B">
        <w:rPr>
          <w:rFonts w:ascii="Times New Roman" w:hAnsi="Times New Roman" w:cs="Times New Roman"/>
        </w:rPr>
        <w:t>Paraná, inscrito no CNPJ sob o nº 01.607.627/0001-78, neste ato representada pel</w:t>
      </w:r>
      <w:r w:rsidR="00312001" w:rsidRPr="004A779B">
        <w:rPr>
          <w:rFonts w:ascii="Times New Roman" w:hAnsi="Times New Roman" w:cs="Times New Roman"/>
        </w:rPr>
        <w:t xml:space="preserve">o </w:t>
      </w:r>
      <w:r w:rsidRPr="004A779B">
        <w:rPr>
          <w:rFonts w:ascii="Times New Roman" w:hAnsi="Times New Roman" w:cs="Times New Roman"/>
        </w:rPr>
        <w:t>Prefeit</w:t>
      </w:r>
      <w:r w:rsidR="00312001" w:rsidRPr="004A779B">
        <w:rPr>
          <w:rFonts w:ascii="Times New Roman" w:hAnsi="Times New Roman" w:cs="Times New Roman"/>
        </w:rPr>
        <w:t xml:space="preserve">o </w:t>
      </w:r>
      <w:r w:rsidRPr="004A779B">
        <w:rPr>
          <w:rFonts w:ascii="Times New Roman" w:hAnsi="Times New Roman" w:cs="Times New Roman"/>
        </w:rPr>
        <w:t>Municipal de</w:t>
      </w:r>
      <w:r w:rsidRPr="004A779B">
        <w:rPr>
          <w:rFonts w:ascii="Times New Roman" w:hAnsi="Times New Roman" w:cs="Times New Roman"/>
          <w:spacing w:val="1"/>
        </w:rPr>
        <w:t xml:space="preserve"> </w:t>
      </w:r>
      <w:r w:rsidRPr="004A779B">
        <w:rPr>
          <w:rFonts w:ascii="Times New Roman" w:hAnsi="Times New Roman" w:cs="Times New Roman"/>
        </w:rPr>
        <w:t>Goioxim/PR, em pleno exercício de seu mandato e funções, o</w:t>
      </w:r>
      <w:r w:rsidR="00312001" w:rsidRPr="004A779B">
        <w:rPr>
          <w:rFonts w:ascii="Times New Roman" w:hAnsi="Times New Roman" w:cs="Times New Roman"/>
        </w:rPr>
        <w:t xml:space="preserve"> Sr. Eder dos Santos</w:t>
      </w:r>
      <w:r w:rsidRPr="004A779B">
        <w:rPr>
          <w:rFonts w:ascii="Times New Roman" w:hAnsi="Times New Roman" w:cs="Times New Roman"/>
        </w:rPr>
        <w:t>, portador(a) da</w:t>
      </w:r>
      <w:r w:rsidRPr="004A779B">
        <w:rPr>
          <w:rFonts w:ascii="Times New Roman" w:hAnsi="Times New Roman" w:cs="Times New Roman"/>
          <w:spacing w:val="1"/>
        </w:rPr>
        <w:t xml:space="preserve"> </w:t>
      </w:r>
      <w:r w:rsidRPr="004A779B">
        <w:rPr>
          <w:rFonts w:ascii="Times New Roman" w:hAnsi="Times New Roman" w:cs="Times New Roman"/>
        </w:rPr>
        <w:t>Carteira</w:t>
      </w:r>
      <w:r w:rsidRPr="004A779B">
        <w:rPr>
          <w:rFonts w:ascii="Times New Roman" w:hAnsi="Times New Roman" w:cs="Times New Roman"/>
          <w:spacing w:val="9"/>
        </w:rPr>
        <w:t xml:space="preserve"> </w:t>
      </w:r>
      <w:r w:rsidRPr="004A779B">
        <w:rPr>
          <w:rFonts w:ascii="Times New Roman" w:hAnsi="Times New Roman" w:cs="Times New Roman"/>
        </w:rPr>
        <w:t>de</w:t>
      </w:r>
      <w:r w:rsidRPr="004A779B">
        <w:rPr>
          <w:rFonts w:ascii="Times New Roman" w:hAnsi="Times New Roman" w:cs="Times New Roman"/>
          <w:spacing w:val="9"/>
        </w:rPr>
        <w:t xml:space="preserve"> </w:t>
      </w:r>
      <w:r w:rsidRPr="004A779B">
        <w:rPr>
          <w:rFonts w:ascii="Times New Roman" w:hAnsi="Times New Roman" w:cs="Times New Roman"/>
        </w:rPr>
        <w:t>Identidade</w:t>
      </w:r>
      <w:r w:rsidRPr="004A779B">
        <w:rPr>
          <w:rFonts w:ascii="Times New Roman" w:hAnsi="Times New Roman" w:cs="Times New Roman"/>
          <w:spacing w:val="9"/>
        </w:rPr>
        <w:t xml:space="preserve"> </w:t>
      </w:r>
      <w:r w:rsidRPr="004A779B">
        <w:rPr>
          <w:rFonts w:ascii="Times New Roman" w:hAnsi="Times New Roman" w:cs="Times New Roman"/>
        </w:rPr>
        <w:t>nº</w:t>
      </w:r>
      <w:r w:rsidRPr="004A779B">
        <w:rPr>
          <w:rFonts w:ascii="Times New Roman" w:hAnsi="Times New Roman" w:cs="Times New Roman"/>
        </w:rPr>
        <w:tab/>
        <w:t>,</w:t>
      </w:r>
      <w:r w:rsidRPr="004A779B">
        <w:rPr>
          <w:rFonts w:ascii="Times New Roman" w:hAnsi="Times New Roman" w:cs="Times New Roman"/>
          <w:spacing w:val="10"/>
        </w:rPr>
        <w:t xml:space="preserve"> </w:t>
      </w:r>
      <w:r w:rsidRPr="004A779B">
        <w:rPr>
          <w:rFonts w:ascii="Times New Roman" w:hAnsi="Times New Roman" w:cs="Times New Roman"/>
        </w:rPr>
        <w:t>inscrito(a)</w:t>
      </w:r>
      <w:r w:rsidRPr="004A779B">
        <w:rPr>
          <w:rFonts w:ascii="Times New Roman" w:hAnsi="Times New Roman" w:cs="Times New Roman"/>
          <w:spacing w:val="10"/>
        </w:rPr>
        <w:t xml:space="preserve"> </w:t>
      </w:r>
      <w:r w:rsidRPr="004A779B">
        <w:rPr>
          <w:rFonts w:ascii="Times New Roman" w:hAnsi="Times New Roman" w:cs="Times New Roman"/>
        </w:rPr>
        <w:t>no</w:t>
      </w:r>
      <w:r w:rsidRPr="004A779B">
        <w:rPr>
          <w:rFonts w:ascii="Times New Roman" w:hAnsi="Times New Roman" w:cs="Times New Roman"/>
          <w:spacing w:val="10"/>
        </w:rPr>
        <w:t xml:space="preserve"> </w:t>
      </w:r>
      <w:r w:rsidRPr="004A779B">
        <w:rPr>
          <w:rFonts w:ascii="Times New Roman" w:hAnsi="Times New Roman" w:cs="Times New Roman"/>
        </w:rPr>
        <w:t>CPF</w:t>
      </w:r>
      <w:r w:rsidRPr="004A779B">
        <w:rPr>
          <w:rFonts w:ascii="Times New Roman" w:eastAsia="Arial" w:hAnsi="Times New Roman" w:cs="Times New Roman"/>
        </w:rPr>
        <w:t>,</w:t>
      </w:r>
      <w:r w:rsidRPr="004A779B">
        <w:rPr>
          <w:rFonts w:ascii="Times New Roman" w:hAnsi="Times New Roman" w:cs="Times New Roman"/>
        </w:rPr>
        <w:t xml:space="preserve">, considerando o julgamento da licitação na modalidade de pregão, na forma eletrônica, para REGISTRO DE PREÇOS nº ......./202..., </w:t>
      </w:r>
      <w:r w:rsidRPr="004A779B">
        <w:rPr>
          <w:rFonts w:ascii="Times New Roman" w:hAnsi="Times New Roman" w:cs="Times New Roman"/>
          <w:b/>
          <w:bCs/>
        </w:rPr>
        <w:t>RESOLVE</w:t>
      </w:r>
      <w:r w:rsidRPr="004A779B">
        <w:rPr>
          <w:rFonts w:ascii="Times New Roman" w:hAnsi="Times New Roman" w:cs="Times New Roman"/>
        </w:rPr>
        <w:t xml:space="preserve"> registrar os preços da  empresa  (razão social, CNPJ/MF, endereço, contatos, representante),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F3BDEA3"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lastRenderedPageBreak/>
        <w:t>DO OBJETO</w:t>
      </w:r>
    </w:p>
    <w:p w14:paraId="06D8CDAA" w14:textId="1BA579F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presente Ata tem por objeto o registro de preços</w:t>
      </w:r>
      <w:r w:rsidRPr="004A779B">
        <w:rPr>
          <w:rFonts w:ascii="Times New Roman" w:hAnsi="Times New Roman" w:cs="Times New Roman"/>
          <w:b/>
          <w:bCs/>
          <w:color w:val="auto"/>
          <w:sz w:val="22"/>
          <w:szCs w:val="22"/>
        </w:rPr>
        <w:t xml:space="preserve"> CONFORME OBJETO DEFINIDO NO EDITAL</w:t>
      </w:r>
      <w:r w:rsidRPr="004A779B">
        <w:rPr>
          <w:rFonts w:ascii="Times New Roman" w:hAnsi="Times New Roman" w:cs="Times New Roman"/>
          <w:color w:val="auto"/>
          <w:sz w:val="22"/>
          <w:szCs w:val="22"/>
        </w:rPr>
        <w:t xml:space="preserve">, especificados no Termo de Referência, anexo </w:t>
      </w:r>
      <w:r w:rsidRPr="004A779B">
        <w:rPr>
          <w:rFonts w:ascii="Times New Roman" w:hAnsi="Times New Roman" w:cs="Times New Roman"/>
          <w:b/>
          <w:bCs/>
          <w:color w:val="auto"/>
          <w:sz w:val="22"/>
          <w:szCs w:val="22"/>
        </w:rPr>
        <w:t xml:space="preserve">do edital de Licitação Pregão Eletrônico nº </w:t>
      </w:r>
      <w:r w:rsidR="004A779B" w:rsidRPr="004A779B">
        <w:rPr>
          <w:rFonts w:ascii="Times New Roman" w:hAnsi="Times New Roman" w:cs="Times New Roman"/>
          <w:b/>
          <w:bCs/>
          <w:color w:val="auto"/>
          <w:sz w:val="22"/>
          <w:szCs w:val="22"/>
        </w:rPr>
        <w:t>004/2025</w:t>
      </w:r>
      <w:r w:rsidRPr="004A779B">
        <w:rPr>
          <w:rFonts w:ascii="Times New Roman" w:hAnsi="Times New Roman" w:cs="Times New Roman"/>
          <w:color w:val="auto"/>
          <w:sz w:val="22"/>
          <w:szCs w:val="22"/>
        </w:rPr>
        <w:t>, que é parte integrante desta Ata, assim como a proposta cujo preço tenha sido registrado, independentemente de transcrição.</w:t>
      </w:r>
    </w:p>
    <w:p w14:paraId="465699F2"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DOS PREÇOS, ESPECIFICAÇÕES E QUANTITATIVOS</w:t>
      </w:r>
    </w:p>
    <w:p w14:paraId="035CB2AF"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 preço registrado, as especificações do objeto, as quantidades de cada item e as demais condições ofertadas na(s) proposta(s) são as que seguem: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88"/>
        <w:gridCol w:w="2551"/>
        <w:gridCol w:w="1134"/>
        <w:gridCol w:w="1134"/>
        <w:gridCol w:w="794"/>
        <w:gridCol w:w="1121"/>
        <w:gridCol w:w="1345"/>
      </w:tblGrid>
      <w:tr w:rsidR="002D501F" w:rsidRPr="004A779B" w14:paraId="1C2C8BE6" w14:textId="77777777" w:rsidTr="00083D34">
        <w:trPr>
          <w:trHeight w:val="361"/>
          <w:jc w:val="center"/>
        </w:trPr>
        <w:tc>
          <w:tcPr>
            <w:tcW w:w="988" w:type="dxa"/>
            <w:vAlign w:val="center"/>
          </w:tcPr>
          <w:p w14:paraId="163F87EB"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r w:rsidRPr="004A779B">
              <w:rPr>
                <w:rFonts w:ascii="Times New Roman" w:hAnsi="Times New Roman" w:cs="Times New Roman"/>
              </w:rPr>
              <w:t>Item/Lote</w:t>
            </w:r>
          </w:p>
        </w:tc>
        <w:tc>
          <w:tcPr>
            <w:tcW w:w="2551" w:type="dxa"/>
          </w:tcPr>
          <w:p w14:paraId="1E4DF985"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r w:rsidRPr="004A779B">
              <w:rPr>
                <w:rFonts w:ascii="Times New Roman" w:hAnsi="Times New Roman" w:cs="Times New Roman"/>
              </w:rPr>
              <w:t>Especificação</w:t>
            </w:r>
          </w:p>
        </w:tc>
        <w:tc>
          <w:tcPr>
            <w:tcW w:w="1134" w:type="dxa"/>
          </w:tcPr>
          <w:p w14:paraId="306A312B"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 xml:space="preserve">Marca </w:t>
            </w:r>
          </w:p>
        </w:tc>
        <w:tc>
          <w:tcPr>
            <w:tcW w:w="1134" w:type="dxa"/>
          </w:tcPr>
          <w:p w14:paraId="74ED0DE4"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Modelo</w:t>
            </w:r>
          </w:p>
        </w:tc>
        <w:tc>
          <w:tcPr>
            <w:tcW w:w="794" w:type="dxa"/>
          </w:tcPr>
          <w:p w14:paraId="453AEAC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Unidade</w:t>
            </w:r>
          </w:p>
        </w:tc>
        <w:tc>
          <w:tcPr>
            <w:tcW w:w="1121" w:type="dxa"/>
          </w:tcPr>
          <w:p w14:paraId="004D8D05"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Quantidade</w:t>
            </w:r>
          </w:p>
        </w:tc>
        <w:tc>
          <w:tcPr>
            <w:tcW w:w="1345" w:type="dxa"/>
          </w:tcPr>
          <w:p w14:paraId="3A279930"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Valor Un</w:t>
            </w:r>
          </w:p>
        </w:tc>
      </w:tr>
      <w:tr w:rsidR="002D501F" w:rsidRPr="004A779B" w14:paraId="507A4435" w14:textId="77777777" w:rsidTr="00083D34">
        <w:trPr>
          <w:trHeight w:val="174"/>
          <w:jc w:val="center"/>
        </w:trPr>
        <w:tc>
          <w:tcPr>
            <w:tcW w:w="988" w:type="dxa"/>
          </w:tcPr>
          <w:p w14:paraId="73FFC706"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2551" w:type="dxa"/>
          </w:tcPr>
          <w:p w14:paraId="36833488"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628308EA"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57F9EC19"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794" w:type="dxa"/>
          </w:tcPr>
          <w:p w14:paraId="29E354EC"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Pr>
          <w:p w14:paraId="113DB369"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345" w:type="dxa"/>
          </w:tcPr>
          <w:p w14:paraId="0718762D"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r>
    </w:tbl>
    <w:p w14:paraId="7D97975E"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lang w:eastAsia="en-US"/>
        </w:rPr>
      </w:pPr>
      <w:r w:rsidRPr="004A779B">
        <w:rPr>
          <w:rFonts w:ascii="Times New Roman" w:hAnsi="Times New Roman" w:cs="Times New Roman"/>
          <w:color w:val="auto"/>
          <w:sz w:val="22"/>
          <w:szCs w:val="22"/>
          <w:lang w:eastAsia="en-US"/>
        </w:rPr>
        <w:t>A listagem do cadastro de reserva referente ao presente registro de preços consta como anexo a esta Ata.</w:t>
      </w:r>
    </w:p>
    <w:p w14:paraId="3B96E37D"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 xml:space="preserve">ÓRGÃO GERENCIADOR </w:t>
      </w:r>
    </w:p>
    <w:p w14:paraId="26A21372"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órgão gerenciador será o MUNICÍPIO DE GOIOXIM-PR, composto por todas as Secretarias Municipais.</w:t>
      </w:r>
    </w:p>
    <w:p w14:paraId="32D0B882" w14:textId="77777777" w:rsidR="002D501F" w:rsidRPr="004A779B" w:rsidRDefault="002D501F" w:rsidP="004A779B">
      <w:pPr>
        <w:pStyle w:val="Nivel2"/>
        <w:numPr>
          <w:ilvl w:val="1"/>
          <w:numId w:val="4"/>
        </w:numPr>
        <w:spacing w:before="0" w:after="0" w:line="240" w:lineRule="auto"/>
        <w:ind w:left="0" w:hanging="7"/>
        <w:rPr>
          <w:rFonts w:ascii="Times New Roman" w:hAnsi="Times New Roman" w:cs="Times New Roman"/>
          <w:color w:val="auto"/>
          <w:sz w:val="22"/>
          <w:szCs w:val="22"/>
        </w:rPr>
      </w:pPr>
      <w:r w:rsidRPr="004A779B">
        <w:rPr>
          <w:rFonts w:ascii="Times New Roman" w:hAnsi="Times New Roman" w:cs="Times New Roman"/>
          <w:color w:val="auto"/>
          <w:sz w:val="22"/>
          <w:szCs w:val="22"/>
        </w:rPr>
        <w:t>Ficam nomeados como Gestor e fiscal, deste contrato, a quem caberá a fiscalização do fiel cumprimento dos termos acordados, conforme o Artigo 117 da Lei Federal n.º 14.133/202, Decreto Municipal nº 214/2023 e Portaria nº 12/2024 os senhores:</w:t>
      </w:r>
    </w:p>
    <w:p w14:paraId="0C4320A2"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GESTOR: xx</w:t>
      </w:r>
    </w:p>
    <w:p w14:paraId="06478C52"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FISCAL ADMINISTRATIVO: xx</w:t>
      </w:r>
    </w:p>
    <w:p w14:paraId="01DED260"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e/ou</w:t>
      </w:r>
    </w:p>
    <w:p w14:paraId="5C396346"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FISCAL TÉCNICO: xx</w:t>
      </w:r>
    </w:p>
    <w:p w14:paraId="0CE3DE48"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 xml:space="preserve">DA ADESÃO À ATA DE REGISTRO DE PREÇOS </w:t>
      </w:r>
    </w:p>
    <w:p w14:paraId="1CD31D91"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lang w:eastAsia="en-US"/>
        </w:rPr>
        <w:t xml:space="preserve"> </w:t>
      </w:r>
      <w:r w:rsidRPr="004A779B">
        <w:rPr>
          <w:rFonts w:ascii="Times New Roman" w:hAnsi="Times New Roman" w:cs="Times New Roman"/>
          <w:i w:val="0"/>
          <w:iCs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21F9FF" w14:textId="77777777" w:rsidR="002D501F" w:rsidRPr="004A779B" w:rsidRDefault="002D501F" w:rsidP="004A779B">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apresentação de justificativa da vantagem da adesão, inclusive em situações de provável desabastecimento ou descontinuidade de serviço público;</w:t>
      </w:r>
    </w:p>
    <w:p w14:paraId="34809FED" w14:textId="77777777" w:rsidR="002D501F" w:rsidRPr="004A779B" w:rsidRDefault="002D501F" w:rsidP="004A779B">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 demonstração de que os valores registrados estão compatíveis com os valores praticados pelo mercado na forma do art. 23 da Lei nº 14.133, de 2021; e</w:t>
      </w:r>
    </w:p>
    <w:p w14:paraId="45841D57" w14:textId="77777777" w:rsidR="002D501F" w:rsidRPr="004A779B" w:rsidRDefault="002D501F" w:rsidP="004A779B">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 consulta e aceitação prévias do órgão ou da entidade gerenciadora e do fornecedor.</w:t>
      </w:r>
    </w:p>
    <w:p w14:paraId="78666F10"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 autorização do órgão ou entidade gerenciadora apenas será realizada após a aceitação da adesão pelo fornecedor.</w:t>
      </w:r>
    </w:p>
    <w:p w14:paraId="0CBFBE90" w14:textId="77777777" w:rsidR="002D501F" w:rsidRPr="004A779B" w:rsidRDefault="002D501F" w:rsidP="004A779B">
      <w:pPr>
        <w:pStyle w:val="Nvel3-R"/>
        <w:numPr>
          <w:ilvl w:val="2"/>
          <w:numId w:val="4"/>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órgão ou entidade gerenciadora poderá rejeitar adesões caso elas possam acarretar prejuízo à execução de seus próprios contratos ou à sua capacidade de gerenciamento.</w:t>
      </w:r>
    </w:p>
    <w:p w14:paraId="32FE56A2"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624E40CB"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F189192"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C958879" w14:textId="77777777" w:rsidR="002D501F" w:rsidRPr="004A779B" w:rsidRDefault="002D501F" w:rsidP="004A779B">
      <w:pPr>
        <w:pStyle w:val="SubTitNN"/>
        <w:spacing w:before="0" w:after="0" w:line="240" w:lineRule="auto"/>
        <w:rPr>
          <w:rFonts w:ascii="Times New Roman" w:hAnsi="Times New Roman" w:cs="Times New Roman"/>
          <w:b w:val="0"/>
          <w:bCs w:val="0"/>
          <w:iCs w:val="0"/>
          <w:sz w:val="22"/>
          <w:szCs w:val="22"/>
        </w:rPr>
      </w:pPr>
      <w:r w:rsidRPr="004A779B">
        <w:rPr>
          <w:rFonts w:ascii="Times New Roman" w:hAnsi="Times New Roman" w:cs="Times New Roman"/>
          <w:b w:val="0"/>
          <w:bCs w:val="0"/>
          <w:iCs w:val="0"/>
          <w:sz w:val="22"/>
          <w:szCs w:val="22"/>
        </w:rPr>
        <w:t>Dos limites para as adesões</w:t>
      </w:r>
    </w:p>
    <w:p w14:paraId="2FA15C4E"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C5EE7B6" w14:textId="77777777" w:rsidR="002D501F" w:rsidRPr="004A779B" w:rsidRDefault="002D501F" w:rsidP="004A779B">
      <w:pPr>
        <w:pStyle w:val="Nvel2-Red"/>
        <w:numPr>
          <w:ilvl w:val="1"/>
          <w:numId w:val="4"/>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FEC26FB"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A adesão à ata de registro de preços por órgãos e en</w:t>
      </w:r>
      <w:r w:rsidRPr="004A779B">
        <w:rPr>
          <w:rFonts w:ascii="Times New Roman" w:eastAsia="Arial" w:hAnsi="Times New Roman" w:cs="Times New Roman"/>
          <w:color w:val="auto"/>
          <w:sz w:val="22"/>
          <w:szCs w:val="22"/>
        </w:rPr>
        <w:t>ti</w:t>
      </w:r>
      <w:r w:rsidRPr="004A779B">
        <w:rPr>
          <w:rFonts w:ascii="Times New Roman" w:hAnsi="Times New Roman" w:cs="Times New Roman"/>
          <w:color w:val="auto"/>
          <w:sz w:val="22"/>
          <w:szCs w:val="22"/>
        </w:rPr>
        <w:t>dades da Administração Pública estadual, distrital e municipal poderá ser exigida para fins de transferências voluntárias, não ficando sujeita ao limite de que trata o item 4.7, desde que seja des</w:t>
      </w:r>
      <w:r w:rsidRPr="004A779B">
        <w:rPr>
          <w:rFonts w:ascii="Times New Roman" w:eastAsia="Arial" w:hAnsi="Times New Roman" w:cs="Times New Roman"/>
          <w:color w:val="auto"/>
          <w:sz w:val="22"/>
          <w:szCs w:val="22"/>
        </w:rPr>
        <w:t>ti</w:t>
      </w:r>
      <w:r w:rsidRPr="004A779B">
        <w:rPr>
          <w:rFonts w:ascii="Times New Roman" w:hAnsi="Times New Roman" w:cs="Times New Roman"/>
          <w:color w:val="auto"/>
          <w:sz w:val="22"/>
          <w:szCs w:val="22"/>
        </w:rPr>
        <w:t>nada à execução descentralizada de programa ou projeto federal e comprovada a compatibilidade dos preços registrados com os valores praticados no mercado na forma do art. 23 da Lei nº 14.133, de 2021.</w:t>
      </w:r>
    </w:p>
    <w:p w14:paraId="61A03A4E" w14:textId="77777777" w:rsidR="002D501F" w:rsidRPr="004A779B" w:rsidRDefault="002D501F" w:rsidP="004A779B">
      <w:pPr>
        <w:pStyle w:val="SubTitNN"/>
        <w:spacing w:before="0" w:after="0" w:line="240" w:lineRule="auto"/>
        <w:rPr>
          <w:rFonts w:ascii="Times New Roman" w:hAnsi="Times New Roman" w:cs="Times New Roman"/>
          <w:iCs w:val="0"/>
          <w:sz w:val="22"/>
          <w:szCs w:val="22"/>
        </w:rPr>
      </w:pPr>
      <w:r w:rsidRPr="004A779B">
        <w:rPr>
          <w:rFonts w:ascii="Times New Roman" w:hAnsi="Times New Roman" w:cs="Times New Roman"/>
          <w:iCs w:val="0"/>
          <w:sz w:val="22"/>
          <w:szCs w:val="22"/>
        </w:rPr>
        <w:t>Vedação a acréscimo de quantitativos</w:t>
      </w:r>
    </w:p>
    <w:p w14:paraId="5AE9BB58"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É vedado efetuar acréscimos nos quantitativos fixados na ata de registro de preços.</w:t>
      </w:r>
    </w:p>
    <w:p w14:paraId="53C50638"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VALIDADE, FORMALIZAÇÃO DA ATA DE REGISTRO DE PREÇOS E CADASTRO RESERVA</w:t>
      </w:r>
    </w:p>
    <w:p w14:paraId="488C77B9"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validade da Ata de Registro de Preços será de 1 (um) ano, contado a partir do primeiro dia útil subsequente à data de assinatura, podendo ser prorrogada por igual período, mediante a anuência do fornecedor, desde que comprovado o preço vantajoso.</w:t>
      </w:r>
    </w:p>
    <w:p w14:paraId="4FD9C4D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060E3F0"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prorrogação da ata de registro de preços, poderão ser reestabelecidos os quantitativos inicialmente licitados, acrescidos do saldo remanescente, em se tratando de prestação de serviços ou fornecimento contínuo.</w:t>
      </w:r>
    </w:p>
    <w:p w14:paraId="50154FBE"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5CA1190B"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contratação com os fornecedores registrados na ata será formalizada pelo órgão gerenciador por intermédio de instrumento contratual, emissão de nota de empenho de despesa, autorização de compra ou outro instrumento hábil, conforme o art. 95 da Lei nº 14.133, de 2021.</w:t>
      </w:r>
    </w:p>
    <w:p w14:paraId="2B4A9FDA"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68E33467"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Os contratos decorrentes do sistema de registro de preços poderão ser alterados, observado o art. 124 da Lei nº 14.133, de 2021.</w:t>
      </w:r>
    </w:p>
    <w:p w14:paraId="6F5E34D2"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0C1D6197"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Serão registrados na ata os preços e os quantita</w:t>
      </w:r>
      <w:r w:rsidRPr="004A779B">
        <w:rPr>
          <w:rFonts w:ascii="Times New Roman" w:eastAsia="Arial" w:hAnsi="Times New Roman" w:cs="Times New Roman"/>
          <w:color w:val="auto"/>
          <w:sz w:val="22"/>
          <w:szCs w:val="22"/>
        </w:rPr>
        <w:t>ti</w:t>
      </w:r>
      <w:r w:rsidRPr="004A779B">
        <w:rPr>
          <w:rFonts w:ascii="Times New Roman" w:hAnsi="Times New Roman" w:cs="Times New Roman"/>
          <w:color w:val="auto"/>
          <w:sz w:val="22"/>
          <w:szCs w:val="22"/>
        </w:rPr>
        <w:t>vos do adjudicatário, não podendo ser oferecido quantitativo inferior ao máximo previsto no edital e se obrigar nos limites dela;</w:t>
      </w:r>
    </w:p>
    <w:p w14:paraId="5E3596B9"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Será incluído na ata, na forma de anexo, o registro dos licitantes ou dos fornecedores que:</w:t>
      </w:r>
    </w:p>
    <w:p w14:paraId="48E4323D" w14:textId="77777777" w:rsidR="002D501F" w:rsidRPr="004A779B" w:rsidRDefault="002D501F" w:rsidP="004A779B">
      <w:pPr>
        <w:pStyle w:val="Nvel4"/>
        <w:numPr>
          <w:ilvl w:val="3"/>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756831BD" w14:textId="77777777" w:rsidR="002D501F" w:rsidRPr="004A779B" w:rsidRDefault="002D501F" w:rsidP="004A779B">
      <w:pPr>
        <w:pStyle w:val="Nvel4"/>
        <w:numPr>
          <w:ilvl w:val="3"/>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Mantiverem sua proposta original. </w:t>
      </w:r>
      <w:bookmarkStart w:id="47" w:name="cadastro_reserva"/>
      <w:bookmarkEnd w:id="47"/>
    </w:p>
    <w:p w14:paraId="394908DC"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Será respeitada, nas contratações, a ordem de classificação dos licitantes ou dos fornecedores registrados na ata.</w:t>
      </w:r>
    </w:p>
    <w:p w14:paraId="41E5BAA9"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registro a que se refere o item 5.4.2</w:t>
      </w:r>
      <w:r w:rsidRPr="004A779B">
        <w:rPr>
          <w:rFonts w:ascii="Times New Roman" w:hAnsi="Times New Roman" w:cs="Times New Roman"/>
          <w:b/>
          <w:bCs/>
          <w:color w:val="auto"/>
          <w:sz w:val="22"/>
          <w:szCs w:val="22"/>
        </w:rPr>
        <w:t xml:space="preserve"> </w:t>
      </w:r>
      <w:r w:rsidRPr="004A779B">
        <w:rPr>
          <w:rFonts w:ascii="Times New Roman" w:hAnsi="Times New Roman" w:cs="Times New Roman"/>
          <w:color w:val="auto"/>
          <w:sz w:val="22"/>
          <w:szCs w:val="22"/>
        </w:rPr>
        <w:t>tem por obje</w:t>
      </w:r>
      <w:r w:rsidRPr="004A779B">
        <w:rPr>
          <w:rFonts w:ascii="Times New Roman" w:eastAsia="Arial" w:hAnsi="Times New Roman" w:cs="Times New Roman"/>
          <w:color w:val="auto"/>
          <w:sz w:val="22"/>
          <w:szCs w:val="22"/>
        </w:rPr>
        <w:t>ti</w:t>
      </w:r>
      <w:r w:rsidRPr="004A779B">
        <w:rPr>
          <w:rFonts w:ascii="Times New Roman" w:hAnsi="Times New Roman" w:cs="Times New Roman"/>
          <w:color w:val="auto"/>
          <w:sz w:val="22"/>
          <w:szCs w:val="22"/>
        </w:rPr>
        <w:t>vo a formação de cadastro de reserva para o caso de impossibilidade de atendimento pelo signatário da ata.</w:t>
      </w:r>
    </w:p>
    <w:p w14:paraId="2536BDF6"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Para fins da ordem de classificação, os licitantes ou fornecedores que aceitarem reduzir suas propostas para o preço do adjudicatário antecederão aqueles que mantiverem sua proposta original.</w:t>
      </w:r>
    </w:p>
    <w:p w14:paraId="402254AB" w14:textId="0A6A68BA"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habilitação dos licitantes que comporão o cadastro de reserva a que se refere 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cadastro_reserva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5.4.2.2</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48" w:name="habilitacao_reserva"/>
      <w:bookmarkEnd w:id="48"/>
    </w:p>
    <w:p w14:paraId="0016F6D9"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Quando o licitante vencedor não assinar a ata de registro de preços, no prazo e nas condições estabelecidos no edital ou no aviso de contratação direta; e</w:t>
      </w:r>
    </w:p>
    <w:p w14:paraId="0C088454" w14:textId="55CEAC0D"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Quando houver o cancelamento do registro do licitante ou do registro de preços nas hipóteses previstas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cancelamento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8</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w:t>
      </w:r>
    </w:p>
    <w:p w14:paraId="3DC94569"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6D78ABCC"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6392E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C071052"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ata de registro de preços será assinada por meio de assinatura digital e disponibilizada no Sistema de Registro de Preços.</w:t>
      </w:r>
    </w:p>
    <w:p w14:paraId="0609C4F4" w14:textId="6D78468A"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habilitacao_reserva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5.7</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3FD569BB"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nenhum dos licitantes que trata o item 5.4.2.1, aceitar a contratação nos termos do item anterior, a Administração, observados o valor es</w:t>
      </w:r>
      <w:r w:rsidRPr="004A779B">
        <w:rPr>
          <w:rFonts w:ascii="Times New Roman" w:eastAsia="Arial" w:hAnsi="Times New Roman" w:cs="Times New Roman"/>
          <w:color w:val="auto"/>
          <w:sz w:val="22"/>
          <w:szCs w:val="22"/>
        </w:rPr>
        <w:t>ti</w:t>
      </w:r>
      <w:r w:rsidRPr="004A779B">
        <w:rPr>
          <w:rFonts w:ascii="Times New Roman" w:hAnsi="Times New Roman" w:cs="Times New Roman"/>
          <w:color w:val="auto"/>
          <w:sz w:val="22"/>
          <w:szCs w:val="22"/>
        </w:rPr>
        <w:t>mado e sua eventual atualização nos termos do edital ou do aviso de contratação direta, poderá:</w:t>
      </w:r>
    </w:p>
    <w:p w14:paraId="79460166"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DB0976D"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4AADDD54"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10CA38"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ALTERAÇÃO OU ATUALIZAÇÃO DOS PREÇOS REGISTRADOS</w:t>
      </w:r>
    </w:p>
    <w:p w14:paraId="1E2A6CA2"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Os preços registrados poderão ser alterados ou atualizados em decorrência de eventual redução dos preços pra</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cados no mercado ou de fato que eleve o custo dos bens, das obras ou dos serviços registrados, nas seguintes situações:</w:t>
      </w:r>
    </w:p>
    <w:p w14:paraId="5C9655B9"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637001"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Em caso de criação, alteração ou ex</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17CC8905"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1CB13034" w14:textId="77777777" w:rsidR="002D501F" w:rsidRPr="004A779B" w:rsidRDefault="002D501F" w:rsidP="004A779B">
      <w:pPr>
        <w:pStyle w:val="Nvel4"/>
        <w:numPr>
          <w:ilvl w:val="3"/>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No caso do reajustamento, deverá ser respeitada a contagem da anualidade e o índice previstos para a contratação;  </w:t>
      </w:r>
    </w:p>
    <w:p w14:paraId="5492F4E2" w14:textId="77777777" w:rsidR="002D501F" w:rsidRPr="004A779B" w:rsidRDefault="002D501F" w:rsidP="004A779B">
      <w:pPr>
        <w:pStyle w:val="Nvel4"/>
        <w:numPr>
          <w:ilvl w:val="3"/>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 caso da repactuação, poderá ser a pedido do interessado, conforme critérios definidos para a contratação.</w:t>
      </w:r>
    </w:p>
    <w:p w14:paraId="24C97292"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NEGOCIAÇÃO DE PREÇOS REGISTRADOS</w:t>
      </w:r>
    </w:p>
    <w:p w14:paraId="5F3D172A"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o preço registrado tornar-se superior ao preço pra</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cado no mercado por mo</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vo superveniente, o órgão ou en</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dade gerenciadora convocará o fornecedor para negociar a redução do preço registrado.</w:t>
      </w:r>
    </w:p>
    <w:p w14:paraId="45AE951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Caso não aceite reduzir seu preço aos valores pra</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5599EC8B"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bookmarkStart w:id="50" w:name="_Ref157008094"/>
      <w:r w:rsidRPr="004A779B">
        <w:rPr>
          <w:rFonts w:ascii="Times New Roman" w:hAnsi="Times New Roman" w:cs="Times New Roman"/>
          <w:color w:val="auto"/>
          <w:sz w:val="22"/>
          <w:szCs w:val="22"/>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50"/>
      <w:r w:rsidRPr="004A779B">
        <w:rPr>
          <w:rFonts w:ascii="Times New Roman" w:hAnsi="Times New Roman" w:cs="Times New Roman"/>
          <w:color w:val="auto"/>
          <w:sz w:val="22"/>
          <w:szCs w:val="22"/>
        </w:rPr>
        <w:t xml:space="preserve"> </w:t>
      </w:r>
    </w:p>
    <w:p w14:paraId="0D1466E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 não obtiver êxito nas negociações, o órgão ou en</w:t>
      </w:r>
      <w:r w:rsidRPr="004A779B">
        <w:rPr>
          <w:rFonts w:ascii="Times New Roman" w:eastAsia="Calibri" w:hAnsi="Times New Roman" w:cs="Times New Roman"/>
          <w:color w:val="auto"/>
          <w:sz w:val="22"/>
          <w:szCs w:val="22"/>
        </w:rPr>
        <w:t>tid</w:t>
      </w:r>
      <w:r w:rsidRPr="004A779B">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51" w:name="reducao_preco_mercado_negociacao_frustra"/>
      <w:bookmarkEnd w:id="51"/>
    </w:p>
    <w:p w14:paraId="62BBFCDC"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Na hipótese de redução do preço registrado, o gerenciador comunicará aos órgãos e às en</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 xml:space="preserve">dades que </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0E0816D"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2" w:name="hipotese_preco_mercado_maior"/>
      <w:bookmarkEnd w:id="52"/>
    </w:p>
    <w:p w14:paraId="1FD215F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53" w:name="prova_preco_mercado_maior"/>
      <w:bookmarkEnd w:id="53"/>
    </w:p>
    <w:p w14:paraId="59A105EF" w14:textId="6AD49433"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cancelamento_do_fornecedor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8.1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sem prejuízo das sanções previstas na Lei nº 14.133, de 2021, e na legislação aplicável.</w:t>
      </w:r>
      <w:bookmarkStart w:id="54" w:name="nao_comprovacao_majoracao_mercado"/>
      <w:bookmarkEnd w:id="54"/>
    </w:p>
    <w:p w14:paraId="116D88EE" w14:textId="3E805306"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_Ref157008094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7.1.2</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w:t>
      </w:r>
    </w:p>
    <w:p w14:paraId="322AC38A" w14:textId="38A564B1"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cancelamento_da_ata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8.4</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e adotará as medidas cabíveis para a obtenção da contratação mais vantajosa.</w:t>
      </w:r>
      <w:bookmarkStart w:id="55" w:name="majora_preco_mercado_negociacao_frustra"/>
      <w:bookmarkEnd w:id="55"/>
    </w:p>
    <w:p w14:paraId="2D9C5E00" w14:textId="50F8976C"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hipotese_preco_mercado_maior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7.2</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e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prova_preco_mercado_maior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7.2.1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o órgão ou en</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dade gerenciadora atualizará o preço registrado, de acordo com a realidade dos valores praticados pelo mercado.</w:t>
      </w:r>
    </w:p>
    <w:p w14:paraId="62CEE9CF"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O órgão ou en</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dade gerenciadora comunicará aos órgãos e às en</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 xml:space="preserve">dades que </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verem firmado contratos decorrentes da ata de registro de preços sobre a efe</w:t>
      </w:r>
      <w:r w:rsidRPr="004A779B">
        <w:rPr>
          <w:rFonts w:ascii="Times New Roman" w:eastAsia="Calibri" w:hAnsi="Times New Roman" w:cs="Times New Roman"/>
          <w:color w:val="auto"/>
          <w:sz w:val="22"/>
          <w:szCs w:val="22"/>
        </w:rPr>
        <w:t>ti</w:t>
      </w:r>
      <w:r w:rsidRPr="004A779B">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36EC92CD"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CANCELAMENTO DO REGISTRO DO LICITANTE VENCEDOR E DOS PREÇOS REGISTRADOS</w:t>
      </w:r>
      <w:bookmarkStart w:id="56" w:name="cancelamento"/>
      <w:bookmarkEnd w:id="56"/>
    </w:p>
    <w:p w14:paraId="2CC88BD4"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registro do fornecedor será cancelado pelo gerenciador, quando o fornecedor:</w:t>
      </w:r>
      <w:bookmarkStart w:id="57" w:name="cancelamento_do_fornecedor"/>
      <w:bookmarkEnd w:id="57"/>
    </w:p>
    <w:p w14:paraId="24A91730"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Descumprir as condições da ata de registro de preços, sem motivo justificado;</w:t>
      </w:r>
    </w:p>
    <w:p w14:paraId="05EB57BF"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Não re</w:t>
      </w:r>
      <w:r w:rsidRPr="004A779B">
        <w:rPr>
          <w:rFonts w:ascii="Times New Roman" w:eastAsia="Arial" w:hAnsi="Times New Roman" w:cs="Times New Roman"/>
          <w:color w:val="auto"/>
          <w:sz w:val="22"/>
          <w:szCs w:val="22"/>
        </w:rPr>
        <w:t>ti</w:t>
      </w:r>
      <w:r w:rsidRPr="004A779B">
        <w:rPr>
          <w:rFonts w:ascii="Times New Roman" w:hAnsi="Times New Roman" w:cs="Times New Roman"/>
          <w:color w:val="auto"/>
          <w:sz w:val="22"/>
          <w:szCs w:val="22"/>
        </w:rPr>
        <w:t>rar a nota de empenho, ou instrumento equivalente, no prazo estabelecido pela Administração sem justificativa razoável;</w:t>
      </w:r>
    </w:p>
    <w:p w14:paraId="3091DC8E"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Não aceitar manter seu preço registrado, na hipótese prevista no artigo 27, § 2º, do Decreto nº 11.462, de 2023; ou</w:t>
      </w:r>
    </w:p>
    <w:p w14:paraId="66C706D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Sofrer sanção prevista nos incisos III ou IV do caput do art. 156 da Lei nº 14.133, de 2021.</w:t>
      </w:r>
    </w:p>
    <w:p w14:paraId="7C5DEBA6" w14:textId="77777777" w:rsidR="002D501F" w:rsidRPr="004A779B" w:rsidRDefault="002D501F" w:rsidP="004A779B">
      <w:pPr>
        <w:pStyle w:val="Nvel4"/>
        <w:numPr>
          <w:ilvl w:val="3"/>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A262A14" w14:textId="0645347F"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O cancelamento de registros nas hipóteses previstas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cancelamento_do_fornecedor \r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8.1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652914F5"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7415F715"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58" w:name="cancelamento_da_ata"/>
      <w:bookmarkEnd w:id="58"/>
      <w:r w:rsidRPr="004A779B">
        <w:rPr>
          <w:rFonts w:ascii="Times New Roman" w:hAnsi="Times New Roman" w:cs="Times New Roman"/>
          <w:color w:val="auto"/>
          <w:sz w:val="22"/>
          <w:szCs w:val="22"/>
        </w:rPr>
        <w:t xml:space="preserve"> </w:t>
      </w:r>
    </w:p>
    <w:p w14:paraId="09B4D90B"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Por razão de interesse público;</w:t>
      </w:r>
    </w:p>
    <w:p w14:paraId="79F72A93"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pedido do fornecedor, decorrente de caso fortuito ou força maior; ou</w:t>
      </w:r>
    </w:p>
    <w:p w14:paraId="1A29305B"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 xml:space="preserve">Se não houver êxito nas negociações, nas hipóteses em que o preço de mercado tornar-se superior ou inferior ao preço registrado, nos termos do artigos 26, § 3º e  27, § 4º, ambos do Decreto nº 11.462, de 2023. </w:t>
      </w:r>
    </w:p>
    <w:p w14:paraId="3930DCB7"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DAS PENALIDADES</w:t>
      </w:r>
    </w:p>
    <w:p w14:paraId="2290212A"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descumprimento da Ata de Registro de Preços ensejará aplicação das penalidades estabelecidas no edital ou no aviso de contratação direta.</w:t>
      </w:r>
    </w:p>
    <w:p w14:paraId="0E550314" w14:textId="77777777" w:rsidR="002D501F" w:rsidRPr="004A779B" w:rsidRDefault="002D501F" w:rsidP="004A779B">
      <w:pPr>
        <w:pStyle w:val="Nvel3"/>
        <w:numPr>
          <w:ilvl w:val="2"/>
          <w:numId w:val="4"/>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6E63E04B"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8A088C6" w14:textId="7DC1FDB3"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 órgão ou entidade participante deverá comunicar ao órgão gerenciador qualquer das ocorrências previstas no item </w:t>
      </w:r>
      <w:r w:rsidRPr="004A779B">
        <w:rPr>
          <w:rFonts w:ascii="Times New Roman" w:hAnsi="Times New Roman" w:cs="Times New Roman"/>
          <w:color w:val="auto"/>
          <w:sz w:val="22"/>
          <w:szCs w:val="22"/>
        </w:rPr>
        <w:fldChar w:fldCharType="begin"/>
      </w:r>
      <w:r w:rsidRPr="004A779B">
        <w:rPr>
          <w:rFonts w:ascii="Times New Roman" w:hAnsi="Times New Roman" w:cs="Times New Roman"/>
          <w:color w:val="auto"/>
          <w:sz w:val="22"/>
          <w:szCs w:val="22"/>
        </w:rPr>
        <w:instrText xml:space="preserve"> REF _Ref157007874 \n \h  \* MERGEFORMAT </w:instrText>
      </w:r>
      <w:r w:rsidRPr="004A779B">
        <w:rPr>
          <w:rFonts w:ascii="Times New Roman" w:hAnsi="Times New Roman" w:cs="Times New Roman"/>
          <w:color w:val="auto"/>
          <w:sz w:val="22"/>
          <w:szCs w:val="22"/>
        </w:rPr>
      </w:r>
      <w:r w:rsidRPr="004A779B">
        <w:rPr>
          <w:rFonts w:ascii="Times New Roman" w:hAnsi="Times New Roman" w:cs="Times New Roman"/>
          <w:color w:val="auto"/>
          <w:sz w:val="22"/>
          <w:szCs w:val="22"/>
        </w:rPr>
        <w:fldChar w:fldCharType="separate"/>
      </w:r>
      <w:r w:rsidR="00F91B6F">
        <w:rPr>
          <w:rFonts w:ascii="Times New Roman" w:hAnsi="Times New Roman" w:cs="Times New Roman"/>
          <w:color w:val="auto"/>
          <w:sz w:val="22"/>
          <w:szCs w:val="22"/>
        </w:rPr>
        <w:t>11.1</w:t>
      </w:r>
      <w:r w:rsidRPr="004A779B">
        <w:rPr>
          <w:rFonts w:ascii="Times New Roman" w:hAnsi="Times New Roman" w:cs="Times New Roman"/>
          <w:color w:val="auto"/>
          <w:sz w:val="22"/>
          <w:szCs w:val="22"/>
        </w:rPr>
        <w:fldChar w:fldCharType="end"/>
      </w:r>
      <w:r w:rsidRPr="004A779B">
        <w:rPr>
          <w:rFonts w:ascii="Times New Roman" w:hAnsi="Times New Roman" w:cs="Times New Roman"/>
          <w:color w:val="auto"/>
          <w:sz w:val="22"/>
          <w:szCs w:val="22"/>
        </w:rPr>
        <w:t>, dada a necessidade de instauração de procedimento para cancelamento do registro do fornecedor.</w:t>
      </w:r>
    </w:p>
    <w:p w14:paraId="11ABBA39" w14:textId="77777777" w:rsidR="002D501F" w:rsidRPr="004A779B" w:rsidRDefault="002D501F" w:rsidP="004A779B">
      <w:pPr>
        <w:pStyle w:val="Nivel01"/>
        <w:numPr>
          <w:ilvl w:val="0"/>
          <w:numId w:val="4"/>
        </w:numPr>
        <w:spacing w:before="0" w:after="0" w:line="240" w:lineRule="auto"/>
        <w:ind w:left="810" w:firstLine="0"/>
        <w:rPr>
          <w:sz w:val="22"/>
          <w:szCs w:val="22"/>
        </w:rPr>
      </w:pPr>
      <w:r w:rsidRPr="004A779B">
        <w:rPr>
          <w:sz w:val="22"/>
          <w:szCs w:val="22"/>
        </w:rPr>
        <w:t>CONDIÇÕES GERAIS</w:t>
      </w:r>
    </w:p>
    <w:p w14:paraId="0413C938" w14:textId="77777777" w:rsidR="002D501F" w:rsidRPr="004A779B" w:rsidRDefault="002D501F" w:rsidP="004A779B">
      <w:pPr>
        <w:pStyle w:val="Nivel2"/>
        <w:numPr>
          <w:ilvl w:val="1"/>
          <w:numId w:val="4"/>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p>
    <w:p w14:paraId="061B18C7" w14:textId="77777777" w:rsidR="002D501F" w:rsidRPr="004A779B" w:rsidRDefault="002D501F" w:rsidP="004A779B">
      <w:pPr>
        <w:widowControl w:val="0"/>
        <w:autoSpaceDE w:val="0"/>
        <w:autoSpaceDN w:val="0"/>
        <w:adjustRightInd w:val="0"/>
        <w:spacing w:after="0" w:line="240" w:lineRule="auto"/>
        <w:jc w:val="both"/>
        <w:rPr>
          <w:rFonts w:ascii="Times New Roman" w:hAnsi="Times New Roman" w:cs="Times New Roman"/>
        </w:rPr>
      </w:pPr>
      <w:r w:rsidRPr="004A779B">
        <w:rPr>
          <w:rFonts w:ascii="Times New Roman" w:hAnsi="Times New Roman" w:cs="Times New Roman"/>
        </w:rPr>
        <w:t xml:space="preserve">Para firmeza e validade do pactuado, a presente Ata foi lavrada em uma via, que, depois de lida e achada em ordem, vai assinada pelas partes e disponibilizada na íntegra na página oficial do órgão gerenciador: </w:t>
      </w:r>
      <w:r w:rsidRPr="004A779B">
        <w:rPr>
          <w:rStyle w:val="Hyperlink"/>
          <w:rFonts w:ascii="Times New Roman" w:hAnsi="Times New Roman" w:cs="Times New Roman"/>
          <w:spacing w:val="20"/>
        </w:rPr>
        <w:t>http://Goioxim.pr.gov.br</w:t>
      </w:r>
      <w:r w:rsidRPr="004A779B">
        <w:rPr>
          <w:rFonts w:ascii="Times New Roman" w:hAnsi="Times New Roman" w:cs="Times New Roman"/>
        </w:rPr>
        <w:t xml:space="preserve">. </w:t>
      </w:r>
    </w:p>
    <w:p w14:paraId="58923CF1"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Local e data</w:t>
      </w:r>
    </w:p>
    <w:p w14:paraId="7D38E1A8"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Assinaturas</w:t>
      </w:r>
    </w:p>
    <w:p w14:paraId="0A35F0C2"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Representante legal do órgão gerenciador e representante(s) legal(is) do(s) fornecedor(s) registrado(s)</w:t>
      </w:r>
    </w:p>
    <w:p w14:paraId="5261E65E"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10CF7E37"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0329C433" w14:textId="77777777" w:rsidR="002D501F" w:rsidRPr="004A779B" w:rsidRDefault="002D501F" w:rsidP="004A779B">
      <w:pPr>
        <w:spacing w:after="0" w:line="240" w:lineRule="auto"/>
        <w:rPr>
          <w:rFonts w:ascii="Times New Roman" w:hAnsi="Times New Roman" w:cs="Times New Roman"/>
        </w:rPr>
      </w:pPr>
      <w:r w:rsidRPr="004A779B">
        <w:rPr>
          <w:rFonts w:ascii="Times New Roman" w:hAnsi="Times New Roman" w:cs="Times New Roman"/>
        </w:rPr>
        <w:br w:type="page"/>
      </w:r>
    </w:p>
    <w:p w14:paraId="74587F30" w14:textId="77777777" w:rsidR="002D501F" w:rsidRPr="004A779B" w:rsidRDefault="002D501F" w:rsidP="004A779B">
      <w:pPr>
        <w:widowControl w:val="0"/>
        <w:autoSpaceDE w:val="0"/>
        <w:autoSpaceDN w:val="0"/>
        <w:adjustRightInd w:val="0"/>
        <w:spacing w:after="0" w:line="240" w:lineRule="auto"/>
        <w:ind w:right="-30"/>
        <w:rPr>
          <w:rFonts w:ascii="Times New Roman" w:hAnsi="Times New Roman" w:cs="Times New Roman"/>
          <w:b/>
          <w:bCs/>
        </w:rPr>
      </w:pPr>
      <w:r w:rsidRPr="004A779B">
        <w:rPr>
          <w:rFonts w:ascii="Times New Roman" w:hAnsi="Times New Roman" w:cs="Times New Roman"/>
          <w:b/>
          <w:bCs/>
        </w:rPr>
        <w:lastRenderedPageBreak/>
        <w:t>Anexo</w:t>
      </w:r>
    </w:p>
    <w:p w14:paraId="02144A28"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b/>
          <w:bCs/>
        </w:rPr>
      </w:pPr>
    </w:p>
    <w:p w14:paraId="5F6D925B"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b/>
          <w:bCs/>
        </w:rPr>
      </w:pPr>
      <w:r w:rsidRPr="004A779B">
        <w:rPr>
          <w:rFonts w:ascii="Times New Roman" w:hAnsi="Times New Roman" w:cs="Times New Roman"/>
          <w:b/>
          <w:bCs/>
        </w:rPr>
        <w:t>Cadastro Reserva</w:t>
      </w:r>
    </w:p>
    <w:p w14:paraId="0994A540"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269439DB"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Seguindo a ordem de classificação, segue relação de fornecedores que aceitaram cotar os itens com preços iguais ao adjudicatário:</w:t>
      </w:r>
    </w:p>
    <w:p w14:paraId="1F7C437A"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2D501F" w:rsidRPr="004A779B" w14:paraId="184BE6CB" w14:textId="77777777" w:rsidTr="00083D3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D356CA5"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Item</w:t>
            </w:r>
          </w:p>
          <w:p w14:paraId="0595E12B"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do</w:t>
            </w:r>
          </w:p>
          <w:p w14:paraId="61EBDF6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30E62F69"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Fornecedor (razão social, CNPJ/MF, endereço, contatos, representante)</w:t>
            </w:r>
          </w:p>
          <w:p w14:paraId="09B5A371"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tc>
      </w:tr>
      <w:tr w:rsidR="002D501F" w:rsidRPr="004A779B" w14:paraId="0B161D2E" w14:textId="77777777" w:rsidTr="00083D34">
        <w:trPr>
          <w:trHeight w:val="674"/>
        </w:trPr>
        <w:tc>
          <w:tcPr>
            <w:tcW w:w="497" w:type="dxa"/>
            <w:tcBorders>
              <w:top w:val="nil"/>
              <w:left w:val="single" w:sz="2" w:space="0" w:color="000000"/>
              <w:bottom w:val="single" w:sz="2" w:space="0" w:color="000000"/>
              <w:right w:val="nil"/>
            </w:tcBorders>
            <w:vAlign w:val="center"/>
          </w:tcPr>
          <w:p w14:paraId="32E1AAD3"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X</w:t>
            </w:r>
          </w:p>
        </w:tc>
        <w:tc>
          <w:tcPr>
            <w:tcW w:w="1333" w:type="dxa"/>
            <w:tcBorders>
              <w:top w:val="nil"/>
              <w:left w:val="single" w:sz="2" w:space="0" w:color="000000"/>
              <w:bottom w:val="single" w:sz="2" w:space="0" w:color="000000"/>
              <w:right w:val="nil"/>
            </w:tcBorders>
          </w:tcPr>
          <w:p w14:paraId="16633985"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r w:rsidRPr="004A779B">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77A26720"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 xml:space="preserve">Marca </w:t>
            </w:r>
          </w:p>
          <w:p w14:paraId="2C5B1F3A"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3EC9BD6D"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Modelo</w:t>
            </w:r>
          </w:p>
          <w:p w14:paraId="5C74D1C4"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08A03DDF"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06725C8C"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QuantidadeMáxima</w:t>
            </w:r>
          </w:p>
        </w:tc>
        <w:tc>
          <w:tcPr>
            <w:tcW w:w="841" w:type="dxa"/>
            <w:tcBorders>
              <w:top w:val="nil"/>
              <w:left w:val="single" w:sz="2" w:space="0" w:color="000000"/>
              <w:bottom w:val="single" w:sz="2" w:space="0" w:color="000000"/>
              <w:right w:val="single" w:sz="2" w:space="0" w:color="000000"/>
            </w:tcBorders>
          </w:tcPr>
          <w:p w14:paraId="6C5513BD"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16E3324C"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250D522C"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Prazo garantia ou validade</w:t>
            </w:r>
          </w:p>
        </w:tc>
      </w:tr>
      <w:tr w:rsidR="002D501F" w:rsidRPr="004A779B" w14:paraId="3CC9E9DE" w14:textId="77777777" w:rsidTr="00083D34">
        <w:trPr>
          <w:trHeight w:val="174"/>
        </w:trPr>
        <w:tc>
          <w:tcPr>
            <w:tcW w:w="497" w:type="dxa"/>
            <w:tcBorders>
              <w:top w:val="nil"/>
              <w:left w:val="single" w:sz="2" w:space="0" w:color="000000"/>
              <w:bottom w:val="single" w:sz="2" w:space="0" w:color="000000"/>
              <w:right w:val="nil"/>
            </w:tcBorders>
          </w:tcPr>
          <w:p w14:paraId="6A6A3437"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07621F44"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A561BCA"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3474F50B"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05E9669D"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661250AD"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67ADED2A"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167048D0"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6CA62442"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r>
    </w:tbl>
    <w:p w14:paraId="291DC71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766B5DDF"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Seguindo a ordem de classificação, segue relação de fornecedores que mantiveram sua proposta original:</w:t>
      </w:r>
    </w:p>
    <w:p w14:paraId="0FFD2DC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2D501F" w:rsidRPr="004A779B" w14:paraId="59FA873D" w14:textId="77777777" w:rsidTr="00083D34">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7ED1BED9"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Item</w:t>
            </w:r>
          </w:p>
          <w:p w14:paraId="4F937455"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do</w:t>
            </w:r>
          </w:p>
          <w:p w14:paraId="66E2B120"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1B20712"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Fornecedor (razão social, CNPJ/MF, endereço, contatos, representante)</w:t>
            </w:r>
          </w:p>
          <w:p w14:paraId="45C60D5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tc>
      </w:tr>
      <w:tr w:rsidR="002D501F" w:rsidRPr="004A779B" w14:paraId="5800FB7C" w14:textId="77777777" w:rsidTr="00083D34">
        <w:trPr>
          <w:trHeight w:val="674"/>
        </w:trPr>
        <w:tc>
          <w:tcPr>
            <w:tcW w:w="696" w:type="dxa"/>
            <w:tcBorders>
              <w:top w:val="nil"/>
              <w:left w:val="single" w:sz="2" w:space="0" w:color="000000"/>
              <w:bottom w:val="single" w:sz="2" w:space="0" w:color="000000"/>
              <w:right w:val="nil"/>
            </w:tcBorders>
            <w:vAlign w:val="center"/>
          </w:tcPr>
          <w:p w14:paraId="7B2317AF"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X</w:t>
            </w:r>
          </w:p>
        </w:tc>
        <w:tc>
          <w:tcPr>
            <w:tcW w:w="1134" w:type="dxa"/>
            <w:tcBorders>
              <w:top w:val="nil"/>
              <w:left w:val="single" w:sz="2" w:space="0" w:color="000000"/>
              <w:bottom w:val="single" w:sz="2" w:space="0" w:color="000000"/>
              <w:right w:val="nil"/>
            </w:tcBorders>
          </w:tcPr>
          <w:p w14:paraId="0C507D54"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r w:rsidRPr="004A779B">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06E4B099"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 xml:space="preserve">Marca </w:t>
            </w:r>
          </w:p>
          <w:p w14:paraId="0E57901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503F5FCD"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Modelo</w:t>
            </w:r>
          </w:p>
          <w:p w14:paraId="2A4B2413"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1FB3B642"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4C63D526"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QuantidadeMáxima</w:t>
            </w:r>
          </w:p>
        </w:tc>
        <w:tc>
          <w:tcPr>
            <w:tcW w:w="841" w:type="dxa"/>
            <w:tcBorders>
              <w:top w:val="nil"/>
              <w:left w:val="single" w:sz="2" w:space="0" w:color="000000"/>
              <w:bottom w:val="single" w:sz="2" w:space="0" w:color="000000"/>
              <w:right w:val="single" w:sz="2" w:space="0" w:color="000000"/>
            </w:tcBorders>
          </w:tcPr>
          <w:p w14:paraId="2CF4DE1C"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48F9A0B4"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Valor Un</w:t>
            </w:r>
          </w:p>
        </w:tc>
        <w:tc>
          <w:tcPr>
            <w:tcW w:w="844" w:type="dxa"/>
            <w:tcBorders>
              <w:top w:val="nil"/>
              <w:left w:val="single" w:sz="2" w:space="0" w:color="000000"/>
              <w:bottom w:val="single" w:sz="2" w:space="0" w:color="000000"/>
              <w:right w:val="single" w:sz="2" w:space="0" w:color="000000"/>
            </w:tcBorders>
          </w:tcPr>
          <w:p w14:paraId="2B96ECA3"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r w:rsidRPr="004A779B">
              <w:rPr>
                <w:rFonts w:ascii="Times New Roman" w:hAnsi="Times New Roman" w:cs="Times New Roman"/>
              </w:rPr>
              <w:t>Prazo garantia ou validade</w:t>
            </w:r>
          </w:p>
        </w:tc>
      </w:tr>
      <w:tr w:rsidR="002D501F" w:rsidRPr="004A779B" w14:paraId="4CA28F54" w14:textId="77777777" w:rsidTr="00083D34">
        <w:trPr>
          <w:trHeight w:val="174"/>
        </w:trPr>
        <w:tc>
          <w:tcPr>
            <w:tcW w:w="696" w:type="dxa"/>
            <w:tcBorders>
              <w:top w:val="nil"/>
              <w:left w:val="single" w:sz="2" w:space="0" w:color="000000"/>
              <w:bottom w:val="single" w:sz="2" w:space="0" w:color="000000"/>
              <w:right w:val="nil"/>
            </w:tcBorders>
          </w:tcPr>
          <w:p w14:paraId="38BCAED2"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398B81E9"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38039665"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CAD76DB"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25B5AB6B"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457DE516"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09CA6632"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34BF408A"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81BC6B3" w14:textId="77777777" w:rsidR="002D501F" w:rsidRPr="004A779B" w:rsidRDefault="002D501F" w:rsidP="004A779B">
            <w:pPr>
              <w:widowControl w:val="0"/>
              <w:autoSpaceDE w:val="0"/>
              <w:autoSpaceDN w:val="0"/>
              <w:adjustRightInd w:val="0"/>
              <w:spacing w:after="0" w:line="240" w:lineRule="auto"/>
              <w:ind w:right="-30"/>
              <w:jc w:val="both"/>
              <w:rPr>
                <w:rFonts w:ascii="Times New Roman" w:hAnsi="Times New Roman" w:cs="Times New Roman"/>
              </w:rPr>
            </w:pPr>
          </w:p>
        </w:tc>
      </w:tr>
    </w:tbl>
    <w:p w14:paraId="13615C3D"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191C5805"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6F6972B5" w14:textId="77777777" w:rsidR="002D501F" w:rsidRPr="004A779B" w:rsidRDefault="002D501F" w:rsidP="004A779B">
      <w:pPr>
        <w:widowControl w:val="0"/>
        <w:autoSpaceDE w:val="0"/>
        <w:autoSpaceDN w:val="0"/>
        <w:adjustRightInd w:val="0"/>
        <w:spacing w:after="0" w:line="240" w:lineRule="auto"/>
        <w:ind w:right="-30"/>
        <w:jc w:val="center"/>
        <w:rPr>
          <w:rFonts w:ascii="Times New Roman" w:hAnsi="Times New Roman" w:cs="Times New Roman"/>
        </w:rPr>
      </w:pPr>
    </w:p>
    <w:p w14:paraId="3B62811E" w14:textId="77777777" w:rsidR="002D501F" w:rsidRPr="004A779B" w:rsidRDefault="002D501F" w:rsidP="004A779B">
      <w:pPr>
        <w:spacing w:after="0" w:line="240" w:lineRule="auto"/>
        <w:rPr>
          <w:rFonts w:ascii="Times New Roman" w:hAnsi="Times New Roman" w:cs="Times New Roman"/>
          <w:b/>
          <w:bCs/>
        </w:rPr>
      </w:pPr>
      <w:r w:rsidRPr="004A779B">
        <w:rPr>
          <w:rFonts w:ascii="Times New Roman" w:hAnsi="Times New Roman" w:cs="Times New Roman"/>
          <w:b/>
          <w:bCs/>
        </w:rPr>
        <w:br w:type="page"/>
      </w:r>
    </w:p>
    <w:p w14:paraId="4D001D03" w14:textId="77777777" w:rsidR="002D501F" w:rsidRPr="004A779B" w:rsidRDefault="002D501F" w:rsidP="004A779B">
      <w:pPr>
        <w:spacing w:after="0" w:line="240" w:lineRule="auto"/>
        <w:jc w:val="center"/>
        <w:rPr>
          <w:rFonts w:ascii="Times New Roman" w:hAnsi="Times New Roman" w:cs="Times New Roman"/>
          <w:b/>
          <w:bCs/>
        </w:rPr>
      </w:pPr>
      <w:r w:rsidRPr="004A779B">
        <w:rPr>
          <w:rFonts w:ascii="Times New Roman" w:hAnsi="Times New Roman" w:cs="Times New Roman"/>
          <w:b/>
          <w:bCs/>
        </w:rPr>
        <w:lastRenderedPageBreak/>
        <w:t>ANEXO VI – MINUTA DE CONTRATO</w:t>
      </w:r>
    </w:p>
    <w:p w14:paraId="1865D003" w14:textId="77777777" w:rsidR="002D501F" w:rsidRPr="004A779B" w:rsidRDefault="002D501F" w:rsidP="004A779B">
      <w:pPr>
        <w:spacing w:after="0" w:line="240" w:lineRule="auto"/>
        <w:jc w:val="center"/>
        <w:rPr>
          <w:rFonts w:ascii="Times New Roman" w:hAnsi="Times New Roman" w:cs="Times New Roman"/>
          <w:b/>
          <w:bCs/>
        </w:rPr>
      </w:pPr>
      <w:bookmarkStart w:id="59" w:name="_Hlk158194581"/>
      <w:r w:rsidRPr="004A779B">
        <w:rPr>
          <w:rFonts w:ascii="Times New Roman" w:hAnsi="Times New Roman" w:cs="Times New Roman"/>
          <w:b/>
          <w:bCs/>
        </w:rPr>
        <w:br/>
        <w:t>Lei nº 14.133, de 1º de abril de 2021</w:t>
      </w:r>
      <w:r w:rsidRPr="004A779B">
        <w:rPr>
          <w:rFonts w:ascii="Times New Roman" w:hAnsi="Times New Roman" w:cs="Times New Roman"/>
          <w:b/>
          <w:bCs/>
        </w:rPr>
        <w:br/>
        <w:t>AQUISIÇÕES – LICITAÇÃO</w:t>
      </w:r>
    </w:p>
    <w:p w14:paraId="14E9C75A" w14:textId="77777777" w:rsidR="002D501F" w:rsidRPr="004A779B" w:rsidRDefault="002D501F" w:rsidP="004A779B">
      <w:pPr>
        <w:pStyle w:val="Prembulo"/>
        <w:spacing w:before="0" w:after="0" w:line="240" w:lineRule="auto"/>
        <w:rPr>
          <w:rFonts w:ascii="Times New Roman" w:hAnsi="Times New Roman" w:cs="Times New Roman"/>
          <w:b/>
          <w:sz w:val="22"/>
          <w:szCs w:val="22"/>
        </w:rPr>
      </w:pPr>
      <w:r w:rsidRPr="004A779B">
        <w:rPr>
          <w:rFonts w:ascii="Times New Roman" w:hAnsi="Times New Roman" w:cs="Times New Roman"/>
          <w:b/>
          <w:sz w:val="22"/>
          <w:szCs w:val="22"/>
        </w:rPr>
        <w:t xml:space="preserve">CONTRATO ADMINISTRATIVO Nº ......../...., QUE FAZEM ENTRE O MUNICÍPIO DE GOIOXIM E A EMPRESA  .............................................................  </w:t>
      </w:r>
    </w:p>
    <w:p w14:paraId="67918D60" w14:textId="05A5E6E0" w:rsidR="002D501F" w:rsidRPr="004A779B" w:rsidRDefault="002D501F" w:rsidP="004A779B">
      <w:pPr>
        <w:spacing w:after="0" w:line="240" w:lineRule="auto"/>
        <w:jc w:val="both"/>
        <w:rPr>
          <w:rFonts w:ascii="Times New Roman" w:eastAsia="Arial" w:hAnsi="Times New Roman" w:cs="Times New Roman"/>
        </w:rPr>
      </w:pPr>
      <w:r w:rsidRPr="004A779B">
        <w:rPr>
          <w:rFonts w:ascii="Times New Roman" w:hAnsi="Times New Roman" w:cs="Times New Roman"/>
        </w:rPr>
        <w:t>O</w:t>
      </w:r>
      <w:r w:rsidRPr="004A779B">
        <w:rPr>
          <w:rFonts w:ascii="Times New Roman" w:hAnsi="Times New Roman" w:cs="Times New Roman"/>
          <w:spacing w:val="1"/>
        </w:rPr>
        <w:t xml:space="preserve"> </w:t>
      </w:r>
      <w:r w:rsidRPr="004A779B">
        <w:rPr>
          <w:rFonts w:ascii="Times New Roman" w:hAnsi="Times New Roman" w:cs="Times New Roman"/>
        </w:rPr>
        <w:t>MUNICÍPIO</w:t>
      </w:r>
      <w:r w:rsidRPr="004A779B">
        <w:rPr>
          <w:rFonts w:ascii="Times New Roman" w:hAnsi="Times New Roman" w:cs="Times New Roman"/>
          <w:spacing w:val="1"/>
        </w:rPr>
        <w:t xml:space="preserve"> </w:t>
      </w:r>
      <w:r w:rsidRPr="004A779B">
        <w:rPr>
          <w:rFonts w:ascii="Times New Roman" w:hAnsi="Times New Roman" w:cs="Times New Roman"/>
        </w:rPr>
        <w:t>DE</w:t>
      </w:r>
      <w:r w:rsidRPr="004A779B">
        <w:rPr>
          <w:rFonts w:ascii="Times New Roman" w:hAnsi="Times New Roman" w:cs="Times New Roman"/>
          <w:spacing w:val="1"/>
        </w:rPr>
        <w:t xml:space="preserve"> </w:t>
      </w:r>
      <w:r w:rsidRPr="004A779B">
        <w:rPr>
          <w:rFonts w:ascii="Times New Roman" w:hAnsi="Times New Roman" w:cs="Times New Roman"/>
        </w:rPr>
        <w:t>GOIOXIM</w:t>
      </w:r>
      <w:r w:rsidRPr="004A779B">
        <w:rPr>
          <w:rFonts w:ascii="Times New Roman" w:hAnsi="Times New Roman" w:cs="Times New Roman"/>
          <w:spacing w:val="1"/>
        </w:rPr>
        <w:t xml:space="preserve"> </w:t>
      </w:r>
      <w:r w:rsidRPr="004A779B">
        <w:rPr>
          <w:rFonts w:ascii="Times New Roman" w:hAnsi="Times New Roman" w:cs="Times New Roman"/>
        </w:rPr>
        <w:t>Estado</w:t>
      </w:r>
      <w:r w:rsidRPr="004A779B">
        <w:rPr>
          <w:rFonts w:ascii="Times New Roman" w:hAnsi="Times New Roman" w:cs="Times New Roman"/>
          <w:spacing w:val="1"/>
        </w:rPr>
        <w:t xml:space="preserve"> </w:t>
      </w:r>
      <w:r w:rsidRPr="004A779B">
        <w:rPr>
          <w:rFonts w:ascii="Times New Roman" w:hAnsi="Times New Roman" w:cs="Times New Roman"/>
        </w:rPr>
        <w:t>do</w:t>
      </w:r>
      <w:r w:rsidRPr="004A779B">
        <w:rPr>
          <w:rFonts w:ascii="Times New Roman" w:hAnsi="Times New Roman" w:cs="Times New Roman"/>
          <w:spacing w:val="1"/>
        </w:rPr>
        <w:t xml:space="preserve"> </w:t>
      </w:r>
      <w:r w:rsidRPr="004A779B">
        <w:rPr>
          <w:rFonts w:ascii="Times New Roman" w:hAnsi="Times New Roman" w:cs="Times New Roman"/>
        </w:rPr>
        <w:t>Paraná,</w:t>
      </w:r>
      <w:r w:rsidRPr="004A779B">
        <w:rPr>
          <w:rFonts w:ascii="Times New Roman" w:hAnsi="Times New Roman" w:cs="Times New Roman"/>
          <w:spacing w:val="1"/>
        </w:rPr>
        <w:t xml:space="preserve"> </w:t>
      </w:r>
      <w:r w:rsidRPr="004A779B">
        <w:rPr>
          <w:rFonts w:ascii="Times New Roman" w:hAnsi="Times New Roman" w:cs="Times New Roman"/>
        </w:rPr>
        <w:t>por</w:t>
      </w:r>
      <w:r w:rsidRPr="004A779B">
        <w:rPr>
          <w:rFonts w:ascii="Times New Roman" w:hAnsi="Times New Roman" w:cs="Times New Roman"/>
          <w:spacing w:val="1"/>
        </w:rPr>
        <w:t xml:space="preserve"> </w:t>
      </w:r>
      <w:r w:rsidRPr="004A779B">
        <w:rPr>
          <w:rFonts w:ascii="Times New Roman" w:hAnsi="Times New Roman" w:cs="Times New Roman"/>
        </w:rPr>
        <w:t>intermédio</w:t>
      </w:r>
      <w:r w:rsidRPr="004A779B">
        <w:rPr>
          <w:rFonts w:ascii="Times New Roman" w:hAnsi="Times New Roman" w:cs="Times New Roman"/>
          <w:spacing w:val="1"/>
        </w:rPr>
        <w:t xml:space="preserve"> </w:t>
      </w:r>
      <w:r w:rsidRPr="004A779B">
        <w:rPr>
          <w:rFonts w:ascii="Times New Roman" w:hAnsi="Times New Roman" w:cs="Times New Roman"/>
        </w:rPr>
        <w:t>da</w:t>
      </w:r>
      <w:r w:rsidRPr="004A779B">
        <w:rPr>
          <w:rFonts w:ascii="Times New Roman" w:hAnsi="Times New Roman" w:cs="Times New Roman"/>
          <w:spacing w:val="1"/>
        </w:rPr>
        <w:t xml:space="preserve"> </w:t>
      </w:r>
      <w:r w:rsidRPr="004A779B">
        <w:rPr>
          <w:rFonts w:ascii="Times New Roman" w:hAnsi="Times New Roman" w:cs="Times New Roman"/>
        </w:rPr>
        <w:t>Secretaria</w:t>
      </w:r>
      <w:r w:rsidRPr="004A779B">
        <w:rPr>
          <w:rFonts w:ascii="Times New Roman" w:hAnsi="Times New Roman" w:cs="Times New Roman"/>
          <w:spacing w:val="1"/>
        </w:rPr>
        <w:t xml:space="preserve"> </w:t>
      </w:r>
      <w:r w:rsidRPr="004A779B">
        <w:rPr>
          <w:rFonts w:ascii="Times New Roman" w:hAnsi="Times New Roman" w:cs="Times New Roman"/>
        </w:rPr>
        <w:t>Municipal</w:t>
      </w:r>
      <w:r w:rsidRPr="004A779B">
        <w:rPr>
          <w:rFonts w:ascii="Times New Roman" w:hAnsi="Times New Roman" w:cs="Times New Roman"/>
          <w:spacing w:val="1"/>
        </w:rPr>
        <w:t xml:space="preserve"> </w:t>
      </w:r>
      <w:r w:rsidRPr="004A779B">
        <w:rPr>
          <w:rFonts w:ascii="Times New Roman" w:hAnsi="Times New Roman" w:cs="Times New Roman"/>
        </w:rPr>
        <w:t>de</w:t>
      </w:r>
      <w:r w:rsidRPr="004A779B">
        <w:rPr>
          <w:rFonts w:ascii="Times New Roman" w:hAnsi="Times New Roman" w:cs="Times New Roman"/>
          <w:spacing w:val="1"/>
        </w:rPr>
        <w:t xml:space="preserve"> </w:t>
      </w:r>
      <w:r w:rsidRPr="004A779B">
        <w:rPr>
          <w:rFonts w:ascii="Times New Roman" w:hAnsi="Times New Roman" w:cs="Times New Roman"/>
        </w:rPr>
        <w:t>Administração, com sede na Rua Laurindo Cordeiro de Souza, 184, Centro, na cidade de Goioxim, Estado do</w:t>
      </w:r>
      <w:r w:rsidRPr="004A779B">
        <w:rPr>
          <w:rFonts w:ascii="Times New Roman" w:hAnsi="Times New Roman" w:cs="Times New Roman"/>
          <w:spacing w:val="1"/>
        </w:rPr>
        <w:t xml:space="preserve"> </w:t>
      </w:r>
      <w:r w:rsidRPr="004A779B">
        <w:rPr>
          <w:rFonts w:ascii="Times New Roman" w:hAnsi="Times New Roman" w:cs="Times New Roman"/>
        </w:rPr>
        <w:t>Paraná, inscrito no CNPJ sob o nº 01.607.627/0001-78, neste ato representada pela Prefeita Municipal de</w:t>
      </w:r>
      <w:r w:rsidRPr="004A779B">
        <w:rPr>
          <w:rFonts w:ascii="Times New Roman" w:hAnsi="Times New Roman" w:cs="Times New Roman"/>
          <w:spacing w:val="1"/>
        </w:rPr>
        <w:t xml:space="preserve"> </w:t>
      </w:r>
      <w:r w:rsidRPr="004A779B">
        <w:rPr>
          <w:rFonts w:ascii="Times New Roman" w:hAnsi="Times New Roman" w:cs="Times New Roman"/>
        </w:rPr>
        <w:t>Goioxim/PR</w:t>
      </w:r>
      <w:r w:rsidRPr="004A779B">
        <w:rPr>
          <w:rFonts w:ascii="Times New Roman" w:eastAsia="Arial" w:hAnsi="Times New Roman" w:cs="Times New Roman"/>
        </w:rPr>
        <w:t xml:space="preserve">, portador de cédula de identidade n.º xx SSP/PR e CPF/MF n.º xxxxxxx, doravante denominado </w:t>
      </w:r>
      <w:r w:rsidRPr="004A779B">
        <w:rPr>
          <w:rFonts w:ascii="Times New Roman" w:eastAsia="Arial" w:hAnsi="Times New Roman" w:cs="Times New Roman"/>
          <w:b/>
          <w:bCs/>
        </w:rPr>
        <w:t>CONTRATANTE</w:t>
      </w:r>
      <w:r w:rsidRPr="004A779B">
        <w:rPr>
          <w:rFonts w:ascii="Times New Roman" w:eastAsia="Arial" w:hAnsi="Times New Roman" w:cs="Times New Roman"/>
        </w:rPr>
        <w:t xml:space="preserve"> e, de outro lado, a empresa </w:t>
      </w:r>
      <w:r w:rsidRPr="004A779B">
        <w:rPr>
          <w:rFonts w:ascii="Times New Roman" w:eastAsia="Arial" w:hAnsi="Times New Roman" w:cs="Times New Roman"/>
          <w:b/>
          <w:bCs/>
        </w:rPr>
        <w:t>xxxxxx,</w:t>
      </w:r>
      <w:r w:rsidRPr="004A779B">
        <w:rPr>
          <w:rFonts w:ascii="Times New Roman" w:eastAsia="Arial" w:hAnsi="Times New Roman" w:cs="Times New Roman"/>
        </w:rPr>
        <w:t xml:space="preserve"> inscrita no CNPJ n.º xxxxxxxx, situada a Rua xx, n.º xx, CEP xxxx, neste ato representada pelo(a) Sr(a). xxxxxxx, brasileiro(a), portador(a) do(a) CPF/MF n.º xxxxxxx, e cédula de identidade n.º xxxxx, SSP/xx, residente e domiciliado em xxxxxxx, doravante denominado </w:t>
      </w:r>
      <w:r w:rsidRPr="004A779B">
        <w:rPr>
          <w:rFonts w:ascii="Times New Roman" w:eastAsia="Arial" w:hAnsi="Times New Roman" w:cs="Times New Roman"/>
          <w:b/>
          <w:bCs/>
        </w:rPr>
        <w:t>CONTRATADA</w:t>
      </w:r>
      <w:r w:rsidRPr="004A779B">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4A779B">
        <w:rPr>
          <w:rFonts w:ascii="Times New Roman" w:eastAsia="Arial" w:hAnsi="Times New Roman" w:cs="Times New Roman"/>
          <w:b/>
          <w:bCs/>
        </w:rPr>
        <w:t xml:space="preserve"> PREGÃO ELETRÔNICO Nº </w:t>
      </w:r>
      <w:r w:rsidR="004A779B" w:rsidRPr="004A779B">
        <w:rPr>
          <w:rFonts w:ascii="Times New Roman" w:eastAsia="Arial" w:hAnsi="Times New Roman" w:cs="Times New Roman"/>
          <w:b/>
          <w:bCs/>
        </w:rPr>
        <w:t>004/2025</w:t>
      </w:r>
      <w:r w:rsidRPr="004A779B">
        <w:rPr>
          <w:rFonts w:ascii="Times New Roman" w:eastAsia="Arial" w:hAnsi="Times New Roman" w:cs="Times New Roman"/>
        </w:rPr>
        <w:t>, mediante as cláusulas e condições a seguir enunciadas.</w:t>
      </w:r>
    </w:p>
    <w:p w14:paraId="55E9993B" w14:textId="77777777" w:rsidR="002D501F" w:rsidRPr="004A779B" w:rsidRDefault="002D501F" w:rsidP="004A779B">
      <w:pPr>
        <w:pStyle w:val="Nivel01"/>
        <w:numPr>
          <w:ilvl w:val="0"/>
          <w:numId w:val="20"/>
        </w:numPr>
        <w:tabs>
          <w:tab w:val="num" w:pos="0"/>
        </w:tabs>
        <w:spacing w:before="0" w:after="0" w:line="240" w:lineRule="auto"/>
        <w:ind w:left="600" w:hanging="600"/>
        <w:rPr>
          <w:sz w:val="22"/>
          <w:szCs w:val="22"/>
        </w:rPr>
      </w:pPr>
      <w:r w:rsidRPr="004A779B">
        <w:rPr>
          <w:sz w:val="22"/>
          <w:szCs w:val="22"/>
        </w:rPr>
        <w:t>CLÁUSULA PRIMEIRA – OBJETO (</w:t>
      </w:r>
      <w:hyperlink r:id="rId43" w:anchor="art92" w:history="1">
        <w:r w:rsidRPr="004A779B">
          <w:rPr>
            <w:rStyle w:val="Hyperlink"/>
            <w:sz w:val="22"/>
            <w:szCs w:val="22"/>
          </w:rPr>
          <w:t>art. 92, I e II</w:t>
        </w:r>
      </w:hyperlink>
      <w:r w:rsidRPr="004A779B">
        <w:rPr>
          <w:sz w:val="22"/>
          <w:szCs w:val="22"/>
        </w:rPr>
        <w:t>)</w:t>
      </w:r>
    </w:p>
    <w:p w14:paraId="7DA841D9" w14:textId="77777777" w:rsidR="002D501F" w:rsidRPr="004A779B" w:rsidRDefault="002D501F" w:rsidP="004A779B">
      <w:pPr>
        <w:spacing w:after="0" w:line="240" w:lineRule="auto"/>
        <w:rPr>
          <w:rFonts w:ascii="Times New Roman" w:hAnsi="Times New Roman" w:cs="Times New Roman"/>
          <w:lang w:eastAsia="en-US"/>
        </w:rPr>
      </w:pPr>
    </w:p>
    <w:p w14:paraId="3AF324B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objeto do presente instrumento é o</w:t>
      </w:r>
      <w:r w:rsidRPr="004A779B">
        <w:rPr>
          <w:rFonts w:ascii="Times New Roman" w:eastAsiaTheme="majorEastAsia" w:hAnsi="Times New Roman" w:cs="Times New Roman"/>
          <w:b/>
          <w:bCs/>
          <w:color w:val="auto"/>
          <w:sz w:val="22"/>
          <w:szCs w:val="22"/>
        </w:rPr>
        <w:t xml:space="preserve"> conforme descrito no edital</w:t>
      </w:r>
      <w:r w:rsidRPr="004A779B">
        <w:rPr>
          <w:rFonts w:ascii="Times New Roman" w:hAnsi="Times New Roman" w:cs="Times New Roman"/>
          <w:color w:val="auto"/>
          <w:sz w:val="22"/>
          <w:szCs w:val="22"/>
        </w:rPr>
        <w:t>, nas condições estabelecidas no Termo de Referência.</w:t>
      </w:r>
    </w:p>
    <w:p w14:paraId="1CD5005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Objeto da contratação:</w:t>
      </w:r>
    </w:p>
    <w:tbl>
      <w:tblPr>
        <w:tblW w:w="9498" w:type="dxa"/>
        <w:tblInd w:w="173" w:type="dxa"/>
        <w:tblLayout w:type="fixed"/>
        <w:tblLook w:val="04A0" w:firstRow="1" w:lastRow="0" w:firstColumn="1" w:lastColumn="0" w:noHBand="0" w:noVBand="1"/>
      </w:tblPr>
      <w:tblGrid>
        <w:gridCol w:w="707"/>
        <w:gridCol w:w="2554"/>
        <w:gridCol w:w="1277"/>
        <w:gridCol w:w="1134"/>
        <w:gridCol w:w="1558"/>
        <w:gridCol w:w="1279"/>
        <w:gridCol w:w="989"/>
      </w:tblGrid>
      <w:tr w:rsidR="002D501F" w:rsidRPr="004A779B" w14:paraId="0D5D861E" w14:textId="77777777" w:rsidTr="00083D34">
        <w:trPr>
          <w:trHeight w:val="605"/>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BAEE0"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ITEM</w:t>
            </w:r>
          </w:p>
          <w:p w14:paraId="4DF09EF7" w14:textId="77777777" w:rsidR="002D501F" w:rsidRPr="004A779B" w:rsidRDefault="002D501F" w:rsidP="004A779B">
            <w:pPr>
              <w:widowControl w:val="0"/>
              <w:spacing w:after="0" w:line="240" w:lineRule="auto"/>
              <w:jc w:val="center"/>
              <w:rPr>
                <w:rFonts w:ascii="Times New Roman" w:eastAsia="Arial" w:hAnsi="Times New Roman" w:cs="Times New Roman"/>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F5089" w14:textId="77777777" w:rsidR="002D501F" w:rsidRPr="004A779B" w:rsidRDefault="002D501F" w:rsidP="004A779B">
            <w:pPr>
              <w:widowControl w:val="0"/>
              <w:spacing w:after="0" w:line="240" w:lineRule="auto"/>
              <w:jc w:val="center"/>
              <w:rPr>
                <w:rFonts w:ascii="Times New Roman" w:eastAsia="Arial" w:hAnsi="Times New Roman" w:cs="Times New Roman"/>
              </w:rPr>
            </w:pPr>
            <w:r w:rsidRPr="004A779B">
              <w:rPr>
                <w:rFonts w:ascii="Times New Roman" w:eastAsia="Arial" w:hAnsi="Times New Roman" w:cs="Times New Roman"/>
                <w:b/>
                <w:bC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15357" w14:textId="77777777" w:rsidR="002D501F" w:rsidRPr="004A779B" w:rsidRDefault="002D501F" w:rsidP="004A779B">
            <w:pPr>
              <w:widowControl w:val="0"/>
              <w:spacing w:after="0" w:line="240" w:lineRule="auto"/>
              <w:jc w:val="center"/>
              <w:rPr>
                <w:rFonts w:ascii="Times New Roman" w:eastAsia="Arial" w:hAnsi="Times New Roman" w:cs="Times New Roman"/>
              </w:rPr>
            </w:pPr>
            <w:r w:rsidRPr="004A779B">
              <w:rPr>
                <w:rFonts w:ascii="Times New Roman" w:eastAsia="Arial" w:hAnsi="Times New Roman" w:cs="Times New Roman"/>
                <w:b/>
                <w:bCs/>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6F397" w14:textId="77777777" w:rsidR="002D501F" w:rsidRPr="004A779B" w:rsidRDefault="002D501F" w:rsidP="004A779B">
            <w:pPr>
              <w:widowControl w:val="0"/>
              <w:spacing w:after="0" w:line="240" w:lineRule="auto"/>
              <w:jc w:val="center"/>
              <w:rPr>
                <w:rFonts w:ascii="Times New Roman" w:eastAsia="Arial" w:hAnsi="Times New Roman" w:cs="Times New Roman"/>
              </w:rPr>
            </w:pPr>
            <w:r w:rsidRPr="004A779B">
              <w:rPr>
                <w:rFonts w:ascii="Times New Roman" w:eastAsia="Arial" w:hAnsi="Times New Roman" w:cs="Times New Roman"/>
                <w:b/>
                <w:bCs/>
              </w:rP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BD088"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QTD</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C1CE"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6D1DA"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VALOR TOTAL</w:t>
            </w:r>
          </w:p>
        </w:tc>
      </w:tr>
      <w:tr w:rsidR="002D501F" w:rsidRPr="004A779B" w14:paraId="367E12A5" w14:textId="77777777" w:rsidTr="00083D34">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EF25B"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47583"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CDE02" w14:textId="77777777" w:rsidR="002D501F" w:rsidRPr="004A779B" w:rsidRDefault="002D501F" w:rsidP="004A779B">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DCE24" w14:textId="77777777" w:rsidR="002D501F" w:rsidRPr="004A779B" w:rsidRDefault="002D501F" w:rsidP="004A779B">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A05A1"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6E76C" w14:textId="77777777" w:rsidR="002D501F" w:rsidRPr="004A779B" w:rsidRDefault="002D501F" w:rsidP="004A779B">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916D7" w14:textId="77777777" w:rsidR="002D501F" w:rsidRPr="004A779B" w:rsidRDefault="002D501F" w:rsidP="004A779B">
            <w:pPr>
              <w:widowControl w:val="0"/>
              <w:spacing w:after="0" w:line="240" w:lineRule="auto"/>
              <w:rPr>
                <w:rFonts w:ascii="Times New Roman" w:eastAsia="Arial" w:hAnsi="Times New Roman" w:cs="Times New Roman"/>
              </w:rPr>
            </w:pPr>
          </w:p>
        </w:tc>
      </w:tr>
      <w:tr w:rsidR="002D501F" w:rsidRPr="004A779B" w14:paraId="33862020" w14:textId="77777777" w:rsidTr="00083D34">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E03EF"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99FF2"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9E2A0" w14:textId="77777777" w:rsidR="002D501F" w:rsidRPr="004A779B" w:rsidRDefault="002D501F" w:rsidP="004A779B">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7FA8D" w14:textId="77777777" w:rsidR="002D501F" w:rsidRPr="004A779B" w:rsidRDefault="002D501F" w:rsidP="004A779B">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3D8AD"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C3C96" w14:textId="77777777" w:rsidR="002D501F" w:rsidRPr="004A779B" w:rsidRDefault="002D501F" w:rsidP="004A779B">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D3B3C" w14:textId="77777777" w:rsidR="002D501F" w:rsidRPr="004A779B" w:rsidRDefault="002D501F" w:rsidP="004A779B">
            <w:pPr>
              <w:widowControl w:val="0"/>
              <w:spacing w:after="0" w:line="240" w:lineRule="auto"/>
              <w:rPr>
                <w:rFonts w:ascii="Times New Roman" w:eastAsia="Arial" w:hAnsi="Times New Roman" w:cs="Times New Roman"/>
              </w:rPr>
            </w:pPr>
          </w:p>
        </w:tc>
      </w:tr>
      <w:tr w:rsidR="002D501F" w:rsidRPr="004A779B" w14:paraId="1C1EC446" w14:textId="77777777" w:rsidTr="00083D34">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B2F5D"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4D50E"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E64DB" w14:textId="77777777" w:rsidR="002D501F" w:rsidRPr="004A779B" w:rsidRDefault="002D501F" w:rsidP="004A779B">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01F8B" w14:textId="77777777" w:rsidR="002D501F" w:rsidRPr="004A779B" w:rsidRDefault="002D501F" w:rsidP="004A779B">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6E63F"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BD50E" w14:textId="77777777" w:rsidR="002D501F" w:rsidRPr="004A779B" w:rsidRDefault="002D501F" w:rsidP="004A779B">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94F95" w14:textId="77777777" w:rsidR="002D501F" w:rsidRPr="004A779B" w:rsidRDefault="002D501F" w:rsidP="004A779B">
            <w:pPr>
              <w:widowControl w:val="0"/>
              <w:spacing w:after="0" w:line="240" w:lineRule="auto"/>
              <w:rPr>
                <w:rFonts w:ascii="Times New Roman" w:eastAsia="Arial" w:hAnsi="Times New Roman" w:cs="Times New Roman"/>
              </w:rPr>
            </w:pPr>
          </w:p>
        </w:tc>
      </w:tr>
      <w:tr w:rsidR="002D501F" w:rsidRPr="004A779B" w14:paraId="7D248B31" w14:textId="77777777" w:rsidTr="00083D34">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C6D4C" w14:textId="77777777" w:rsidR="002D501F" w:rsidRPr="004A779B" w:rsidRDefault="002D501F" w:rsidP="004A779B">
            <w:pPr>
              <w:widowControl w:val="0"/>
              <w:spacing w:after="0" w:line="240" w:lineRule="auto"/>
              <w:jc w:val="center"/>
              <w:rPr>
                <w:rFonts w:ascii="Times New Roman" w:eastAsia="Arial" w:hAnsi="Times New Roman" w:cs="Times New Roman"/>
                <w:b/>
                <w:bCs/>
              </w:rPr>
            </w:pPr>
            <w:r w:rsidRPr="004A779B">
              <w:rPr>
                <w:rFonts w:ascii="Times New Roman" w:eastAsia="Arial" w:hAnsi="Times New Roman" w:cs="Times New Roman"/>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9DB77" w14:textId="77777777" w:rsidR="002D501F" w:rsidRPr="004A779B" w:rsidRDefault="002D501F" w:rsidP="004A779B">
            <w:pPr>
              <w:widowControl w:val="0"/>
              <w:spacing w:after="0" w:line="240" w:lineRule="auto"/>
              <w:jc w:val="center"/>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562C9" w14:textId="77777777" w:rsidR="002D501F" w:rsidRPr="004A779B" w:rsidRDefault="002D501F" w:rsidP="004A779B">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B8AEA" w14:textId="77777777" w:rsidR="002D501F" w:rsidRPr="004A779B" w:rsidRDefault="002D501F" w:rsidP="004A779B">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D214E" w14:textId="77777777" w:rsidR="002D501F" w:rsidRPr="004A779B" w:rsidRDefault="002D501F" w:rsidP="004A779B">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36F33" w14:textId="77777777" w:rsidR="002D501F" w:rsidRPr="004A779B" w:rsidRDefault="002D501F" w:rsidP="004A779B">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C468" w14:textId="77777777" w:rsidR="002D501F" w:rsidRPr="004A779B" w:rsidRDefault="002D501F" w:rsidP="004A779B">
            <w:pPr>
              <w:widowControl w:val="0"/>
              <w:spacing w:after="0" w:line="240" w:lineRule="auto"/>
              <w:rPr>
                <w:rFonts w:ascii="Times New Roman" w:eastAsia="Arial" w:hAnsi="Times New Roman" w:cs="Times New Roman"/>
              </w:rPr>
            </w:pPr>
          </w:p>
        </w:tc>
      </w:tr>
    </w:tbl>
    <w:p w14:paraId="7DFCC69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Vinculam esta contratação, independentemente de transcrição:</w:t>
      </w:r>
    </w:p>
    <w:p w14:paraId="655B8F5B"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Termo de Referência;</w:t>
      </w:r>
    </w:p>
    <w:p w14:paraId="049783AF"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Edital da Licitação;</w:t>
      </w:r>
    </w:p>
    <w:p w14:paraId="43A37A16"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Proposta do contratado;</w:t>
      </w:r>
    </w:p>
    <w:p w14:paraId="718F6998"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Eventuais anexos dos documentos supracitados.</w:t>
      </w:r>
    </w:p>
    <w:p w14:paraId="25D2D0A0"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SEGUNDA – VIGÊNCIA E PRORROGAÇÃO</w:t>
      </w:r>
    </w:p>
    <w:p w14:paraId="239A4CE3"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O prazo de vigência da contratação é de .............................. contados do(a) ............................., na forma do </w:t>
      </w:r>
      <w:hyperlink r:id="rId44" w:anchor="art105" w:history="1">
        <w:r w:rsidRPr="004A779B">
          <w:rPr>
            <w:rStyle w:val="Hyperlink"/>
            <w:rFonts w:ascii="Times New Roman" w:hAnsi="Times New Roman" w:cs="Times New Roman"/>
            <w:i w:val="0"/>
            <w:iCs w:val="0"/>
            <w:color w:val="auto"/>
            <w:sz w:val="22"/>
            <w:szCs w:val="22"/>
          </w:rPr>
          <w:t>artigo 105 da Lei n° 14.133, de 2021</w:t>
        </w:r>
      </w:hyperlink>
      <w:r w:rsidRPr="004A779B">
        <w:rPr>
          <w:rFonts w:ascii="Times New Roman" w:hAnsi="Times New Roman" w:cs="Times New Roman"/>
          <w:i w:val="0"/>
          <w:iCs w:val="0"/>
          <w:color w:val="auto"/>
          <w:sz w:val="22"/>
          <w:szCs w:val="22"/>
        </w:rPr>
        <w:t>.</w:t>
      </w:r>
    </w:p>
    <w:p w14:paraId="7184743B"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contratado não tem direito subjetivo à prorrogação contratual.</w:t>
      </w:r>
    </w:p>
    <w:p w14:paraId="016BFE7D"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 prorrogação de contrato deverá ser promovida mediante celebração de termo aditivo.</w:t>
      </w:r>
    </w:p>
    <w:p w14:paraId="270EA90D"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78780E91"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TERCEIRA – MODELOS DE EXECUÇÃO E GESTÃO CONTRATUAIS (</w:t>
      </w:r>
      <w:hyperlink r:id="rId45" w:anchor="art92" w:history="1">
        <w:r w:rsidRPr="004A779B">
          <w:rPr>
            <w:rStyle w:val="Hyperlink"/>
            <w:sz w:val="22"/>
            <w:szCs w:val="22"/>
          </w:rPr>
          <w:t>art. 92, IV, VII e XVIII)</w:t>
        </w:r>
      </w:hyperlink>
    </w:p>
    <w:p w14:paraId="30D3DAE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4A80D84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Ficam nomeados como Gestor e fiscal, deste contrato, a quem caberá a fiscalização do fiel cumprimento dos termos acordados, conforme o Artigo 117 da Lei Federal n.º 14.133/202, Decreto Municipal nº 214/2023 e Portaria nº 12/2024 os senhores:</w:t>
      </w:r>
    </w:p>
    <w:p w14:paraId="4BF532BE"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GESTOR: xx</w:t>
      </w:r>
    </w:p>
    <w:p w14:paraId="18A889E7"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FISCAL ADMINISTRATIVO: xx</w:t>
      </w:r>
    </w:p>
    <w:p w14:paraId="14BF2575"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t>e/ou</w:t>
      </w:r>
    </w:p>
    <w:p w14:paraId="040CB85F" w14:textId="77777777" w:rsidR="002D501F" w:rsidRPr="004A779B" w:rsidRDefault="002D501F" w:rsidP="004A779B">
      <w:pPr>
        <w:pStyle w:val="Nivel2"/>
        <w:numPr>
          <w:ilvl w:val="0"/>
          <w:numId w:val="0"/>
        </w:numPr>
        <w:spacing w:before="0" w:after="0" w:line="240" w:lineRule="auto"/>
        <w:rPr>
          <w:rFonts w:ascii="Times New Roman" w:hAnsi="Times New Roman" w:cs="Times New Roman"/>
          <w:b/>
          <w:bCs/>
          <w:color w:val="auto"/>
          <w:sz w:val="22"/>
          <w:szCs w:val="22"/>
        </w:rPr>
      </w:pPr>
      <w:r w:rsidRPr="004A779B">
        <w:rPr>
          <w:rFonts w:ascii="Times New Roman" w:hAnsi="Times New Roman" w:cs="Times New Roman"/>
          <w:b/>
          <w:bCs/>
          <w:color w:val="auto"/>
          <w:sz w:val="22"/>
          <w:szCs w:val="22"/>
        </w:rPr>
        <w:lastRenderedPageBreak/>
        <w:t>FISCAL TÉCNICO: xx</w:t>
      </w:r>
    </w:p>
    <w:p w14:paraId="7709D732" w14:textId="77777777" w:rsidR="002D501F" w:rsidRPr="004A779B" w:rsidRDefault="002D501F" w:rsidP="004A779B">
      <w:pPr>
        <w:pStyle w:val="Nivel2"/>
        <w:numPr>
          <w:ilvl w:val="0"/>
          <w:numId w:val="0"/>
        </w:numPr>
        <w:spacing w:before="0" w:after="0" w:line="240" w:lineRule="auto"/>
        <w:rPr>
          <w:rFonts w:ascii="Times New Roman" w:hAnsi="Times New Roman" w:cs="Times New Roman"/>
          <w:color w:val="auto"/>
          <w:sz w:val="22"/>
          <w:szCs w:val="22"/>
        </w:rPr>
      </w:pPr>
    </w:p>
    <w:p w14:paraId="4F918C54"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QUARTA – SUBCONTRATAÇÃO</w:t>
      </w:r>
    </w:p>
    <w:p w14:paraId="1DC15366"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Não será admitida a subcontratação do objeto contratual.</w:t>
      </w:r>
    </w:p>
    <w:p w14:paraId="1CA94494"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QUINTA – PREÇO (</w:t>
      </w:r>
      <w:hyperlink r:id="rId46" w:anchor="art92" w:history="1">
        <w:r w:rsidRPr="004A779B">
          <w:rPr>
            <w:rStyle w:val="Hyperlink"/>
            <w:sz w:val="22"/>
            <w:szCs w:val="22"/>
          </w:rPr>
          <w:t>art. 92, V)</w:t>
        </w:r>
      </w:hyperlink>
    </w:p>
    <w:p w14:paraId="24B8910C"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valor total da contratação é de R$.......... (.....)</w:t>
      </w:r>
    </w:p>
    <w:p w14:paraId="57A1447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CB56AD"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73C90A74"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SEXTA - PAGAMENTO (</w:t>
      </w:r>
      <w:hyperlink r:id="rId47" w:anchor="art92" w:history="1">
        <w:r w:rsidRPr="004A779B">
          <w:rPr>
            <w:rStyle w:val="Hyperlink"/>
            <w:sz w:val="22"/>
            <w:szCs w:val="22"/>
          </w:rPr>
          <w:t>art. 92, V e VI</w:t>
        </w:r>
      </w:hyperlink>
      <w:r w:rsidRPr="004A779B">
        <w:rPr>
          <w:sz w:val="22"/>
          <w:szCs w:val="22"/>
        </w:rPr>
        <w:t>)</w:t>
      </w:r>
    </w:p>
    <w:p w14:paraId="02A2FBA8"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 prazo para pagamento </w:t>
      </w:r>
      <w:r w:rsidRPr="004A779B">
        <w:rPr>
          <w:rFonts w:ascii="Times New Roman" w:hAnsi="Times New Roman" w:cs="Times New Roman"/>
          <w:color w:val="auto"/>
          <w:sz w:val="22"/>
          <w:szCs w:val="22"/>
          <w:lang w:eastAsia="en-US"/>
        </w:rPr>
        <w:t>ao contratado</w:t>
      </w:r>
      <w:r w:rsidRPr="004A779B">
        <w:rPr>
          <w:rFonts w:ascii="Times New Roman" w:hAnsi="Times New Roman" w:cs="Times New Roman"/>
          <w:color w:val="auto"/>
          <w:sz w:val="22"/>
          <w:szCs w:val="22"/>
        </w:rPr>
        <w:t xml:space="preserve"> e demais condições a ele referentes encontram-se definidos no Termo de Referência, anexo a este Contrato.</w:t>
      </w:r>
    </w:p>
    <w:p w14:paraId="419D04B8"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SÉTIMA - REAJUSTE (</w:t>
      </w:r>
      <w:hyperlink r:id="rId48" w:anchor="art92" w:history="1">
        <w:r w:rsidRPr="004A779B">
          <w:rPr>
            <w:rStyle w:val="Hyperlink"/>
            <w:sz w:val="22"/>
            <w:szCs w:val="22"/>
          </w:rPr>
          <w:t>art. 92, V)</w:t>
        </w:r>
      </w:hyperlink>
    </w:p>
    <w:p w14:paraId="3FCAD28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Os preços inicialmente contratados são fixos e irreajustáveis no prazo de um ano contado da data da proposta, em __/__/__ (DD/MM/AAAA).</w:t>
      </w:r>
    </w:p>
    <w:p w14:paraId="62FB3AB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IPCA, exclusivamente para as obrigações iniciadas e concluídas após a ocorrência da anualidade.</w:t>
      </w:r>
    </w:p>
    <w:p w14:paraId="5B07743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8031D2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4A779B">
        <w:rPr>
          <w:rFonts w:ascii="Times New Roman" w:eastAsia="Times New Roman" w:hAnsi="Times New Roman" w:cs="Times New Roman"/>
          <w:color w:val="auto"/>
          <w:sz w:val="22"/>
          <w:szCs w:val="22"/>
        </w:rPr>
        <w:t xml:space="preserve"> </w:t>
      </w:r>
    </w:p>
    <w:p w14:paraId="3A815414"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Nas aferições finais, o(s) índice(s) utilizado(s) para reajuste será(ão), obrigatoriamente, o(s) definitivo(s).</w:t>
      </w:r>
    </w:p>
    <w:p w14:paraId="0E835BF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606C886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3EBA61B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reajuste será realizado por apostilamento.</w:t>
      </w:r>
    </w:p>
    <w:p w14:paraId="0F437217"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OITAVA - OBRIGAÇÕES DO CONTRATANTE (</w:t>
      </w:r>
      <w:hyperlink r:id="rId49" w:anchor="art92" w:history="1">
        <w:r w:rsidRPr="004A779B">
          <w:rPr>
            <w:rStyle w:val="Hyperlink"/>
            <w:sz w:val="22"/>
            <w:szCs w:val="22"/>
          </w:rPr>
          <w:t>art. 92, X, XI e XIV</w:t>
        </w:r>
      </w:hyperlink>
      <w:r w:rsidRPr="004A779B">
        <w:rPr>
          <w:sz w:val="22"/>
          <w:szCs w:val="22"/>
        </w:rPr>
        <w:t>)</w:t>
      </w:r>
    </w:p>
    <w:p w14:paraId="297C9035"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b/>
          <w:bCs/>
          <w:color w:val="auto"/>
          <w:sz w:val="22"/>
          <w:szCs w:val="22"/>
        </w:rPr>
      </w:pPr>
      <w:r w:rsidRPr="004A779B">
        <w:rPr>
          <w:rFonts w:ascii="Times New Roman" w:hAnsi="Times New Roman" w:cs="Times New Roman"/>
          <w:color w:val="auto"/>
          <w:sz w:val="22"/>
          <w:szCs w:val="22"/>
        </w:rPr>
        <w:t>São obrigações do Contratante:</w:t>
      </w:r>
    </w:p>
    <w:p w14:paraId="2AB50F68"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Exigir o cumprimento de todas as obrigações assumidas pelo Contratado, de acordo com o contrato e seus anexos;</w:t>
      </w:r>
    </w:p>
    <w:p w14:paraId="7F1CCD9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Receber o objeto no prazo e condições estabelecidas no Termo de Referência;</w:t>
      </w:r>
    </w:p>
    <w:p w14:paraId="0F0703C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1B28A384"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Acompanhar e fiscalizar a execução do contrato e o cumprimento das obrigações pelo Contratado;</w:t>
      </w:r>
    </w:p>
    <w:p w14:paraId="0115B79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39314EB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Aplicar ao Contratado as sanções previstas na lei e neste Contrato; </w:t>
      </w:r>
    </w:p>
    <w:p w14:paraId="33A565B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6B3B5134"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DA7152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b/>
          <w:bCs/>
          <w:color w:val="auto"/>
          <w:sz w:val="22"/>
          <w:szCs w:val="22"/>
        </w:rPr>
      </w:pPr>
      <w:r w:rsidRPr="004A779B">
        <w:rPr>
          <w:rFonts w:ascii="Times New Roman" w:hAnsi="Times New Roman" w:cs="Times New Roman"/>
          <w:color w:val="auto"/>
          <w:sz w:val="22"/>
          <w:szCs w:val="22"/>
        </w:rPr>
        <w:lastRenderedPageBreak/>
        <w:t xml:space="preserve"> A Administração terá o prazo de 30 dias, a contar da data do protocolo do requerimento para decidir, admitida a prorrogação motivada, por igual período. </w:t>
      </w:r>
    </w:p>
    <w:p w14:paraId="6DE43EB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Responder eventuais pedidos de reestabelecimento do equilíbrio econômico-financeiro feitos pelo contratado no prazo máximo de 30 dias.</w:t>
      </w:r>
    </w:p>
    <w:p w14:paraId="68476E89"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17687F79" w14:textId="77777777" w:rsidR="002D501F"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640FB4" w14:textId="77777777" w:rsidR="00743963" w:rsidRPr="004A779B" w:rsidRDefault="00743963" w:rsidP="00743963">
      <w:pPr>
        <w:pStyle w:val="Nivel2"/>
        <w:numPr>
          <w:ilvl w:val="0"/>
          <w:numId w:val="0"/>
        </w:numPr>
        <w:spacing w:before="0" w:after="0" w:line="240" w:lineRule="auto"/>
        <w:rPr>
          <w:rFonts w:ascii="Times New Roman" w:hAnsi="Times New Roman" w:cs="Times New Roman"/>
          <w:color w:val="auto"/>
          <w:sz w:val="22"/>
          <w:szCs w:val="22"/>
        </w:rPr>
      </w:pPr>
    </w:p>
    <w:p w14:paraId="1EEF088B"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NONA - OBRIGAÇÕES DO CONTRATADO (</w:t>
      </w:r>
      <w:hyperlink r:id="rId50" w:anchor="art92" w:history="1">
        <w:r w:rsidRPr="004A779B">
          <w:rPr>
            <w:rStyle w:val="Hyperlink"/>
            <w:sz w:val="22"/>
            <w:szCs w:val="22"/>
          </w:rPr>
          <w:t>art. 92, XIV, XVI e XVII)</w:t>
        </w:r>
      </w:hyperlink>
    </w:p>
    <w:p w14:paraId="5327903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FD37D85"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Entregar o objeto acompanhado do manual do usuário, com uma versão em português, e da relação da rede de assistência técnica autorizada, sempre que solicitados;</w:t>
      </w:r>
    </w:p>
    <w:p w14:paraId="5F83295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Responsabilizar-se pelos vícios e danos decorrentes do objeto, de acordo com o Código de Defesa do Consumidor (</w:t>
      </w:r>
      <w:hyperlink r:id="rId51" w:history="1">
        <w:r w:rsidRPr="004A779B">
          <w:rPr>
            <w:rStyle w:val="Hyperlink"/>
            <w:rFonts w:ascii="Times New Roman" w:hAnsi="Times New Roman" w:cs="Times New Roman"/>
            <w:color w:val="auto"/>
            <w:sz w:val="22"/>
            <w:szCs w:val="22"/>
          </w:rPr>
          <w:t>Lei nº 8.078, de 1990</w:t>
        </w:r>
      </w:hyperlink>
      <w:r w:rsidRPr="004A779B">
        <w:rPr>
          <w:rFonts w:ascii="Times New Roman" w:hAnsi="Times New Roman" w:cs="Times New Roman"/>
          <w:color w:val="auto"/>
          <w:sz w:val="22"/>
          <w:szCs w:val="22"/>
        </w:rPr>
        <w:t>);</w:t>
      </w:r>
    </w:p>
    <w:p w14:paraId="45D6AAA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575DA8A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Atender às determinações regulares emitidas pelo fiscal ou gestor do contrato ou autoridade superior (</w:t>
      </w:r>
      <w:hyperlink r:id="rId52" w:anchor="art137" w:history="1">
        <w:r w:rsidRPr="004A779B">
          <w:rPr>
            <w:rStyle w:val="Hyperlink"/>
            <w:rFonts w:ascii="Times New Roman" w:hAnsi="Times New Roman" w:cs="Times New Roman"/>
            <w:color w:val="auto"/>
            <w:sz w:val="22"/>
            <w:szCs w:val="22"/>
          </w:rPr>
          <w:t>art. 137, II, da Lei n.º 14.133, de 2021</w:t>
        </w:r>
      </w:hyperlink>
      <w:r w:rsidRPr="004A779B">
        <w:rPr>
          <w:rFonts w:ascii="Times New Roman" w:hAnsi="Times New Roman" w:cs="Times New Roman"/>
          <w:color w:val="auto"/>
          <w:sz w:val="22"/>
          <w:szCs w:val="22"/>
        </w:rPr>
        <w:t>) e prestar todo esclarecimento ou informação por eles solicitados;</w:t>
      </w:r>
    </w:p>
    <w:p w14:paraId="3F1BDC4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ADF09F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8EA8C4"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0ED4518"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9804DB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3A31139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07CA0F45"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6DB87FB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b/>
          <w:bCs/>
          <w:color w:val="auto"/>
          <w:sz w:val="22"/>
          <w:szCs w:val="22"/>
        </w:rPr>
      </w:pPr>
      <w:r w:rsidRPr="004A779B">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53" w:anchor="art116" w:history="1">
        <w:r w:rsidRPr="004A779B">
          <w:rPr>
            <w:rStyle w:val="Hyperlink"/>
            <w:rFonts w:ascii="Times New Roman" w:hAnsi="Times New Roman" w:cs="Times New Roman"/>
            <w:color w:val="auto"/>
            <w:sz w:val="22"/>
            <w:szCs w:val="22"/>
          </w:rPr>
          <w:t>art. 116, da Lei n.º 14.133, de 2021</w:t>
        </w:r>
      </w:hyperlink>
      <w:r w:rsidRPr="004A779B">
        <w:rPr>
          <w:rFonts w:ascii="Times New Roman" w:hAnsi="Times New Roman" w:cs="Times New Roman"/>
          <w:color w:val="auto"/>
          <w:sz w:val="22"/>
          <w:szCs w:val="22"/>
        </w:rPr>
        <w:t>);</w:t>
      </w:r>
    </w:p>
    <w:p w14:paraId="5A086B6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54" w:anchor="art116" w:history="1">
        <w:r w:rsidRPr="004A779B">
          <w:rPr>
            <w:rStyle w:val="Hyperlink"/>
            <w:rFonts w:ascii="Times New Roman" w:hAnsi="Times New Roman" w:cs="Times New Roman"/>
            <w:color w:val="auto"/>
            <w:sz w:val="22"/>
            <w:szCs w:val="22"/>
          </w:rPr>
          <w:t>art. 116, parágrafo único, da Lei n.º 14.133, de 2021</w:t>
        </w:r>
      </w:hyperlink>
      <w:r w:rsidRPr="004A779B">
        <w:rPr>
          <w:rFonts w:ascii="Times New Roman" w:hAnsi="Times New Roman" w:cs="Times New Roman"/>
          <w:color w:val="auto"/>
          <w:sz w:val="22"/>
          <w:szCs w:val="22"/>
        </w:rPr>
        <w:t>);</w:t>
      </w:r>
    </w:p>
    <w:p w14:paraId="100DBCE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 xml:space="preserve">  Guardar sigilo sobre todas as informações obtidas em decorrência do cumprimento do contrato; </w:t>
      </w:r>
    </w:p>
    <w:p w14:paraId="7A153D1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5" w:anchor="art124" w:history="1">
        <w:r w:rsidRPr="004A779B">
          <w:rPr>
            <w:rStyle w:val="Hyperlink"/>
            <w:rFonts w:ascii="Times New Roman" w:hAnsi="Times New Roman" w:cs="Times New Roman"/>
            <w:color w:val="auto"/>
            <w:sz w:val="22"/>
            <w:szCs w:val="22"/>
          </w:rPr>
          <w:t>art. 124, II, d, da Lei nº 14.133, de 2021.</w:t>
        </w:r>
      </w:hyperlink>
    </w:p>
    <w:p w14:paraId="1BD489C6"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Cumprir, além dos postulados legais vigentes de âmbito federal, estadual ou municipal, as normas de segurança do contratante;</w:t>
      </w:r>
    </w:p>
    <w:p w14:paraId="43B62741"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bookmarkStart w:id="60" w:name="_Ref118293030"/>
      <w:r w:rsidRPr="004A779B">
        <w:rPr>
          <w:rFonts w:ascii="Times New Roman" w:hAnsi="Times New Roman" w:cs="Times New Roman"/>
          <w:i w:val="0"/>
          <w:iCs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0"/>
    </w:p>
    <w:p w14:paraId="3E0CB68A"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GARANTIA DE EXECUÇÃO (</w:t>
      </w:r>
      <w:hyperlink r:id="rId56" w:anchor="art92" w:history="1">
        <w:r w:rsidRPr="004A779B">
          <w:rPr>
            <w:rStyle w:val="Hyperlink"/>
            <w:sz w:val="22"/>
            <w:szCs w:val="22"/>
          </w:rPr>
          <w:t>art. 92, XII</w:t>
        </w:r>
      </w:hyperlink>
      <w:r w:rsidRPr="004A779B">
        <w:rPr>
          <w:sz w:val="22"/>
          <w:szCs w:val="22"/>
        </w:rPr>
        <w:t>)</w:t>
      </w:r>
    </w:p>
    <w:p w14:paraId="08C3A261"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 xml:space="preserve">  Não haverá exigência de garantia contratual da execução.</w:t>
      </w:r>
    </w:p>
    <w:p w14:paraId="54391956"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PRIMEIRA – INFRAÇÕES E SANÇÕES ADMINISTRATIVAS (</w:t>
      </w:r>
      <w:hyperlink r:id="rId57" w:anchor="art92" w:history="1">
        <w:r w:rsidRPr="004A779B">
          <w:rPr>
            <w:rStyle w:val="Hyperlink"/>
            <w:sz w:val="22"/>
            <w:szCs w:val="22"/>
          </w:rPr>
          <w:t>art. 92, XIV</w:t>
        </w:r>
      </w:hyperlink>
      <w:r w:rsidRPr="004A779B">
        <w:rPr>
          <w:sz w:val="22"/>
          <w:szCs w:val="22"/>
        </w:rPr>
        <w:t>)</w:t>
      </w:r>
    </w:p>
    <w:p w14:paraId="2D8DD7A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Comete infração administrativa, nos termos da </w:t>
      </w:r>
      <w:hyperlink r:id="rId58" w:history="1">
        <w:r w:rsidRPr="004A779B">
          <w:rPr>
            <w:rStyle w:val="Hyperlink"/>
            <w:rFonts w:ascii="Times New Roman" w:hAnsi="Times New Roman" w:cs="Times New Roman"/>
            <w:color w:val="auto"/>
            <w:sz w:val="22"/>
            <w:szCs w:val="22"/>
          </w:rPr>
          <w:t>Lei nº 14.133, de 2021</w:t>
        </w:r>
      </w:hyperlink>
      <w:r w:rsidRPr="004A779B">
        <w:rPr>
          <w:rFonts w:ascii="Times New Roman" w:hAnsi="Times New Roman" w:cs="Times New Roman"/>
          <w:color w:val="auto"/>
          <w:sz w:val="22"/>
          <w:szCs w:val="22"/>
        </w:rPr>
        <w:t>, o contratado que:</w:t>
      </w:r>
    </w:p>
    <w:p w14:paraId="3595F7BB"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der causa à inexecução parcial do contrato;</w:t>
      </w:r>
    </w:p>
    <w:p w14:paraId="554D9C45"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der causa à inexecução parcial do contrato que cause grave dano à Administração ou ao funcionamento dos serviços públicos ou ao interesse coletivo;</w:t>
      </w:r>
    </w:p>
    <w:p w14:paraId="1D70ED04"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der causa à inexecução total do contrato;</w:t>
      </w:r>
    </w:p>
    <w:p w14:paraId="10418627"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ensejar o retardamento da execução ou da entrega do objeto da contratação sem motivo justificado;</w:t>
      </w:r>
    </w:p>
    <w:p w14:paraId="3CC43586"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apresentar documentação falsa ou prestar declaração falsa durante a execução do contrato;</w:t>
      </w:r>
    </w:p>
    <w:p w14:paraId="4E4627BA"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praticar ato fraudulento na execução do contrato;</w:t>
      </w:r>
    </w:p>
    <w:p w14:paraId="746EE06F"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comportar-se de modo inidôneo ou cometer fraude de qualquer natureza;</w:t>
      </w:r>
    </w:p>
    <w:p w14:paraId="5CA508AB" w14:textId="77777777" w:rsidR="002D501F" w:rsidRPr="004A779B" w:rsidRDefault="002D501F" w:rsidP="004A779B">
      <w:pPr>
        <w:numPr>
          <w:ilvl w:val="2"/>
          <w:numId w:val="6"/>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rPr>
        <w:t xml:space="preserve">praticar ato lesivo previsto no </w:t>
      </w:r>
      <w:hyperlink r:id="rId59" w:anchor="art5" w:history="1">
        <w:r w:rsidRPr="004A779B">
          <w:rPr>
            <w:rStyle w:val="Hyperlink"/>
            <w:rFonts w:ascii="Times New Roman" w:eastAsia="Arial" w:hAnsi="Times New Roman" w:cs="Times New Roman"/>
          </w:rPr>
          <w:t>art. 5º da Lei nº 12.846, de 1º de agosto de 2013</w:t>
        </w:r>
      </w:hyperlink>
      <w:r w:rsidRPr="004A779B">
        <w:rPr>
          <w:rFonts w:ascii="Times New Roman" w:eastAsia="Arial" w:hAnsi="Times New Roman" w:cs="Times New Roman"/>
        </w:rPr>
        <w:t>.</w:t>
      </w:r>
    </w:p>
    <w:p w14:paraId="424A7C2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Serão aplicadas ao contratado que incorrer nas infrações acima descritas as seguintes sanções:</w:t>
      </w:r>
    </w:p>
    <w:p w14:paraId="3E8AFEC6" w14:textId="77777777" w:rsidR="002D501F" w:rsidRPr="004A779B" w:rsidRDefault="002D501F" w:rsidP="004A779B">
      <w:pPr>
        <w:pStyle w:val="PargrafodaLista"/>
        <w:numPr>
          <w:ilvl w:val="0"/>
          <w:numId w:val="7"/>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b/>
          <w:bCs/>
        </w:rPr>
        <w:t>Advertência</w:t>
      </w:r>
      <w:r w:rsidRPr="004A779B">
        <w:rPr>
          <w:rFonts w:ascii="Times New Roman" w:eastAsia="Arial" w:hAnsi="Times New Roman" w:cs="Times New Roman"/>
        </w:rPr>
        <w:t>, quando o contratado der causa à inexecução parcial do contrato, sempre que não se justificar a imposição de penalidade mais grave (</w:t>
      </w:r>
      <w:hyperlink r:id="rId60" w:anchor="art156§2" w:history="1">
        <w:r w:rsidRPr="004A779B">
          <w:rPr>
            <w:rStyle w:val="Hyperlink"/>
            <w:rFonts w:ascii="Times New Roman" w:eastAsia="Arial" w:hAnsi="Times New Roman" w:cs="Times New Roman"/>
          </w:rPr>
          <w:t>art. 156, §2º, da Lei nº 14.133, de 2021</w:t>
        </w:r>
      </w:hyperlink>
      <w:r w:rsidRPr="004A779B">
        <w:rPr>
          <w:rFonts w:ascii="Times New Roman" w:eastAsia="Arial" w:hAnsi="Times New Roman" w:cs="Times New Roman"/>
        </w:rPr>
        <w:t>);</w:t>
      </w:r>
    </w:p>
    <w:p w14:paraId="755CDAC0" w14:textId="77777777" w:rsidR="002D501F" w:rsidRPr="004A779B" w:rsidRDefault="002D501F" w:rsidP="004A779B">
      <w:pPr>
        <w:pStyle w:val="PargrafodaLista"/>
        <w:numPr>
          <w:ilvl w:val="0"/>
          <w:numId w:val="7"/>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b/>
          <w:bCs/>
        </w:rPr>
        <w:t>Impedimento de licitar e contratar</w:t>
      </w:r>
      <w:r w:rsidRPr="004A779B">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61" w:anchor="art156§4" w:history="1">
        <w:r w:rsidRPr="004A779B">
          <w:rPr>
            <w:rStyle w:val="Hyperlink"/>
            <w:rFonts w:ascii="Times New Roman" w:eastAsia="Arial" w:hAnsi="Times New Roman" w:cs="Times New Roman"/>
          </w:rPr>
          <w:t>art. 156, § 4º, da Lei nº 14.133, de 2021</w:t>
        </w:r>
      </w:hyperlink>
      <w:r w:rsidRPr="004A779B">
        <w:rPr>
          <w:rFonts w:ascii="Times New Roman" w:eastAsia="Arial" w:hAnsi="Times New Roman" w:cs="Times New Roman"/>
        </w:rPr>
        <w:t>);</w:t>
      </w:r>
    </w:p>
    <w:p w14:paraId="0640FC60" w14:textId="77777777" w:rsidR="002D501F" w:rsidRPr="004A779B" w:rsidRDefault="002D501F" w:rsidP="004A779B">
      <w:pPr>
        <w:pStyle w:val="PargrafodaLista"/>
        <w:numPr>
          <w:ilvl w:val="0"/>
          <w:numId w:val="7"/>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b/>
          <w:bCs/>
        </w:rPr>
        <w:t>Declaração de inidoneidade para licitar e contratar</w:t>
      </w:r>
      <w:r w:rsidRPr="004A779B">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62" w:anchor="art156§5" w:history="1">
        <w:r w:rsidRPr="004A779B">
          <w:rPr>
            <w:rStyle w:val="Hyperlink"/>
            <w:rFonts w:ascii="Times New Roman" w:eastAsia="Arial" w:hAnsi="Times New Roman" w:cs="Times New Roman"/>
          </w:rPr>
          <w:t>art. 156, §5º, da Lei nº 14.133, de 2021</w:t>
        </w:r>
      </w:hyperlink>
      <w:r w:rsidRPr="004A779B">
        <w:rPr>
          <w:rFonts w:ascii="Times New Roman" w:eastAsia="Arial" w:hAnsi="Times New Roman" w:cs="Times New Roman"/>
        </w:rPr>
        <w:t>).</w:t>
      </w:r>
    </w:p>
    <w:p w14:paraId="061EB5D6" w14:textId="77777777" w:rsidR="002D501F" w:rsidRPr="004A779B" w:rsidRDefault="002D501F" w:rsidP="004A779B">
      <w:pPr>
        <w:pStyle w:val="PargrafodaLista"/>
        <w:numPr>
          <w:ilvl w:val="0"/>
          <w:numId w:val="7"/>
        </w:numPr>
        <w:suppressAutoHyphens/>
        <w:spacing w:after="0" w:line="240" w:lineRule="auto"/>
        <w:ind w:left="284" w:firstLine="0"/>
        <w:jc w:val="both"/>
        <w:rPr>
          <w:rFonts w:ascii="Times New Roman" w:eastAsia="Arial" w:hAnsi="Times New Roman" w:cs="Times New Roman"/>
        </w:rPr>
      </w:pPr>
      <w:r w:rsidRPr="004A779B">
        <w:rPr>
          <w:rFonts w:ascii="Times New Roman" w:eastAsia="Arial" w:hAnsi="Times New Roman" w:cs="Times New Roman"/>
          <w:b/>
          <w:bCs/>
        </w:rPr>
        <w:t>Multa:</w:t>
      </w:r>
    </w:p>
    <w:p w14:paraId="633286BE" w14:textId="77777777" w:rsidR="002D501F" w:rsidRPr="004A779B" w:rsidRDefault="002D501F" w:rsidP="004A779B">
      <w:pPr>
        <w:pStyle w:val="PargrafodaLista"/>
        <w:numPr>
          <w:ilvl w:val="1"/>
          <w:numId w:val="7"/>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Moratória de 1% (um por cento) por dia de atraso injustificado sobre o valor da parcela inadimplida, até o limite de 30 (trinta) dias;</w:t>
      </w:r>
    </w:p>
    <w:p w14:paraId="2468031D" w14:textId="77777777" w:rsidR="002D501F" w:rsidRPr="004A779B" w:rsidRDefault="002D501F" w:rsidP="004A779B">
      <w:pPr>
        <w:pStyle w:val="PargrafodaLista"/>
        <w:numPr>
          <w:ilvl w:val="1"/>
          <w:numId w:val="7"/>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Compensatória, para as infrações descritas nas alíneas “e” a “h” do subitem 12.1, de 1% a 10% do valor do Contrato.</w:t>
      </w:r>
    </w:p>
    <w:p w14:paraId="454C2C14" w14:textId="77777777" w:rsidR="002D501F" w:rsidRPr="004A779B" w:rsidRDefault="002D501F" w:rsidP="004A779B">
      <w:pPr>
        <w:pStyle w:val="PargrafodaLista"/>
        <w:numPr>
          <w:ilvl w:val="1"/>
          <w:numId w:val="7"/>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 xml:space="preserve">Compensatória, para a inexecução total do contrato prevista na alínea “c” do subitem 12.1, de 0,5% a 5%  do valor do Contrato. </w:t>
      </w:r>
    </w:p>
    <w:p w14:paraId="1643CC1E" w14:textId="77777777" w:rsidR="002D501F" w:rsidRPr="004A779B" w:rsidRDefault="002D501F" w:rsidP="004A779B">
      <w:pPr>
        <w:pStyle w:val="PargrafodaLista"/>
        <w:numPr>
          <w:ilvl w:val="1"/>
          <w:numId w:val="7"/>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Para infração descrita na alínea “b” do subitem 12.1, a multa será de 0,5% a 3%  do valor do Contrato.</w:t>
      </w:r>
    </w:p>
    <w:p w14:paraId="41FA4E00" w14:textId="77777777" w:rsidR="002D501F" w:rsidRPr="004A779B" w:rsidRDefault="002D501F" w:rsidP="004A779B">
      <w:pPr>
        <w:pStyle w:val="PargrafodaLista"/>
        <w:numPr>
          <w:ilvl w:val="1"/>
          <w:numId w:val="7"/>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Para infrações descritas na alínea “d” do subitem 12.1, a multa será de 0,5% a 3%  do valor do Contrato.</w:t>
      </w:r>
    </w:p>
    <w:p w14:paraId="3A8F2B32" w14:textId="77777777" w:rsidR="002D501F" w:rsidRPr="004A779B" w:rsidRDefault="002D501F" w:rsidP="004A779B">
      <w:pPr>
        <w:pStyle w:val="PargrafodaLista"/>
        <w:numPr>
          <w:ilvl w:val="1"/>
          <w:numId w:val="7"/>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Para a infração descrita na alínea “a” do subitem 12.1, a multa será de 0,5% a 3%  do valor do Contrato, ressalvadas as seguintes infrações:</w:t>
      </w:r>
    </w:p>
    <w:p w14:paraId="2178E4C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63" w:anchor="art156§9" w:history="1">
        <w:r w:rsidRPr="004A779B">
          <w:rPr>
            <w:rStyle w:val="Hyperlink"/>
            <w:rFonts w:ascii="Times New Roman" w:hAnsi="Times New Roman" w:cs="Times New Roman"/>
            <w:color w:val="auto"/>
            <w:sz w:val="22"/>
            <w:szCs w:val="22"/>
          </w:rPr>
          <w:t>art. 156, §9º, da Lei nº 14.133, de 2021</w:t>
        </w:r>
      </w:hyperlink>
      <w:r w:rsidRPr="004A779B">
        <w:rPr>
          <w:rFonts w:ascii="Times New Roman" w:hAnsi="Times New Roman" w:cs="Times New Roman"/>
          <w:color w:val="auto"/>
          <w:sz w:val="22"/>
          <w:szCs w:val="22"/>
        </w:rPr>
        <w:t>)</w:t>
      </w:r>
    </w:p>
    <w:p w14:paraId="35EE3276"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Todas as sanções previstas neste Contrato poderão ser aplicadas cumulativamente com a multa (</w:t>
      </w:r>
      <w:hyperlink r:id="rId64" w:anchor="art156§7" w:history="1">
        <w:r w:rsidRPr="004A779B">
          <w:rPr>
            <w:rStyle w:val="Hyperlink"/>
            <w:rFonts w:ascii="Times New Roman" w:hAnsi="Times New Roman" w:cs="Times New Roman"/>
            <w:color w:val="auto"/>
            <w:sz w:val="22"/>
            <w:szCs w:val="22"/>
          </w:rPr>
          <w:t>art. 156, §7º, da Lei nº 14.133, de 2021</w:t>
        </w:r>
      </w:hyperlink>
      <w:r w:rsidRPr="004A779B">
        <w:rPr>
          <w:rFonts w:ascii="Times New Roman" w:hAnsi="Times New Roman" w:cs="Times New Roman"/>
          <w:color w:val="auto"/>
          <w:sz w:val="22"/>
          <w:szCs w:val="22"/>
        </w:rPr>
        <w:t>).</w:t>
      </w:r>
    </w:p>
    <w:p w14:paraId="0E12B63B"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65" w:anchor="art157" w:history="1">
        <w:r w:rsidRPr="004A779B">
          <w:rPr>
            <w:rStyle w:val="Hyperlink"/>
            <w:rFonts w:ascii="Times New Roman" w:hAnsi="Times New Roman" w:cs="Times New Roman"/>
            <w:color w:val="auto"/>
            <w:sz w:val="22"/>
            <w:szCs w:val="22"/>
          </w:rPr>
          <w:t>art. 157, da Lei nº 14.133, de 2021</w:t>
        </w:r>
      </w:hyperlink>
      <w:r w:rsidRPr="004A779B">
        <w:rPr>
          <w:rFonts w:ascii="Times New Roman" w:hAnsi="Times New Roman" w:cs="Times New Roman"/>
          <w:color w:val="auto"/>
          <w:sz w:val="22"/>
          <w:szCs w:val="22"/>
        </w:rPr>
        <w:t>)</w:t>
      </w:r>
    </w:p>
    <w:p w14:paraId="7EE5B558"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66" w:anchor="art156§8" w:history="1">
        <w:r w:rsidRPr="004A779B">
          <w:rPr>
            <w:rStyle w:val="Hyperlink"/>
            <w:rFonts w:ascii="Times New Roman" w:hAnsi="Times New Roman" w:cs="Times New Roman"/>
            <w:color w:val="auto"/>
            <w:sz w:val="22"/>
            <w:szCs w:val="22"/>
          </w:rPr>
          <w:t>art. 156, §8º, da Lei nº 14.133, de 2021</w:t>
        </w:r>
      </w:hyperlink>
      <w:r w:rsidRPr="004A779B">
        <w:rPr>
          <w:rFonts w:ascii="Times New Roman" w:hAnsi="Times New Roman" w:cs="Times New Roman"/>
          <w:color w:val="auto"/>
          <w:sz w:val="22"/>
          <w:szCs w:val="22"/>
        </w:rPr>
        <w:t>).</w:t>
      </w:r>
    </w:p>
    <w:p w14:paraId="4D6AEED9"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p>
    <w:p w14:paraId="1A59DAAB"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4A779B">
        <w:rPr>
          <w:rFonts w:ascii="Times New Roman" w:hAnsi="Times New Roman" w:cs="Times New Roman"/>
          <w:b/>
          <w:bCs/>
          <w:color w:val="auto"/>
          <w:sz w:val="22"/>
          <w:szCs w:val="22"/>
        </w:rPr>
        <w:t xml:space="preserve">caput </w:t>
      </w:r>
      <w:r w:rsidRPr="004A779B">
        <w:rPr>
          <w:rFonts w:ascii="Times New Roman" w:hAnsi="Times New Roman" w:cs="Times New Roman"/>
          <w:color w:val="auto"/>
          <w:sz w:val="22"/>
          <w:szCs w:val="22"/>
        </w:rPr>
        <w:t xml:space="preserve">e parágrafos do </w:t>
      </w:r>
      <w:hyperlink r:id="rId67" w:anchor="art158" w:history="1">
        <w:r w:rsidRPr="004A779B">
          <w:rPr>
            <w:rStyle w:val="Hyperlink"/>
            <w:rFonts w:ascii="Times New Roman" w:hAnsi="Times New Roman" w:cs="Times New Roman"/>
            <w:color w:val="auto"/>
            <w:sz w:val="22"/>
            <w:szCs w:val="22"/>
          </w:rPr>
          <w:t>art. 158 da Lei nº 14.133, de 2021</w:t>
        </w:r>
      </w:hyperlink>
      <w:r w:rsidRPr="004A779B">
        <w:rPr>
          <w:rFonts w:ascii="Times New Roman" w:hAnsi="Times New Roman" w:cs="Times New Roman"/>
          <w:color w:val="auto"/>
          <w:sz w:val="22"/>
          <w:szCs w:val="22"/>
        </w:rPr>
        <w:t>, para as penalidades de impedimento de licitar e contratar e de declaração de inidoneidade para licitar ou contratar.</w:t>
      </w:r>
    </w:p>
    <w:p w14:paraId="042691D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Na aplicação das sanções serão considerados (</w:t>
      </w:r>
      <w:hyperlink r:id="rId68" w:anchor="art156§1" w:history="1">
        <w:r w:rsidRPr="004A779B">
          <w:rPr>
            <w:rStyle w:val="Hyperlink"/>
            <w:rFonts w:ascii="Times New Roman" w:hAnsi="Times New Roman" w:cs="Times New Roman"/>
            <w:color w:val="auto"/>
            <w:sz w:val="22"/>
            <w:szCs w:val="22"/>
          </w:rPr>
          <w:t>art. 156, §1º, da Lei nº 14.133, de 2021</w:t>
        </w:r>
      </w:hyperlink>
      <w:r w:rsidRPr="004A779B">
        <w:rPr>
          <w:rFonts w:ascii="Times New Roman" w:hAnsi="Times New Roman" w:cs="Times New Roman"/>
          <w:color w:val="auto"/>
          <w:sz w:val="22"/>
          <w:szCs w:val="22"/>
        </w:rPr>
        <w:t>):</w:t>
      </w:r>
    </w:p>
    <w:p w14:paraId="56B49B2C" w14:textId="77777777" w:rsidR="002D501F" w:rsidRPr="004A779B" w:rsidRDefault="002D501F" w:rsidP="004A779B">
      <w:pPr>
        <w:numPr>
          <w:ilvl w:val="0"/>
          <w:numId w:val="5"/>
        </w:numPr>
        <w:suppressAutoHyphens/>
        <w:spacing w:after="0" w:line="240" w:lineRule="auto"/>
        <w:ind w:left="284" w:firstLine="0"/>
        <w:contextualSpacing/>
        <w:jc w:val="both"/>
        <w:rPr>
          <w:rFonts w:ascii="Times New Roman" w:eastAsia="Arial" w:hAnsi="Times New Roman" w:cs="Times New Roman"/>
        </w:rPr>
      </w:pPr>
      <w:r w:rsidRPr="004A779B">
        <w:rPr>
          <w:rFonts w:ascii="Times New Roman" w:eastAsia="Arial" w:hAnsi="Times New Roman" w:cs="Times New Roman"/>
        </w:rPr>
        <w:t>a natureza e a gravidade da infração cometida;</w:t>
      </w:r>
    </w:p>
    <w:p w14:paraId="69B1D32E" w14:textId="77777777" w:rsidR="002D501F" w:rsidRPr="004A779B" w:rsidRDefault="002D501F" w:rsidP="004A779B">
      <w:pPr>
        <w:numPr>
          <w:ilvl w:val="0"/>
          <w:numId w:val="5"/>
        </w:numPr>
        <w:suppressAutoHyphens/>
        <w:spacing w:after="0" w:line="240" w:lineRule="auto"/>
        <w:ind w:left="284" w:firstLine="0"/>
        <w:contextualSpacing/>
        <w:jc w:val="both"/>
        <w:rPr>
          <w:rFonts w:ascii="Times New Roman" w:eastAsia="Arial" w:hAnsi="Times New Roman" w:cs="Times New Roman"/>
        </w:rPr>
      </w:pPr>
      <w:r w:rsidRPr="004A779B">
        <w:rPr>
          <w:rFonts w:ascii="Times New Roman" w:eastAsia="Arial" w:hAnsi="Times New Roman" w:cs="Times New Roman"/>
        </w:rPr>
        <w:t>as peculiaridades do caso concreto;</w:t>
      </w:r>
    </w:p>
    <w:p w14:paraId="65FF70A3" w14:textId="77777777" w:rsidR="002D501F" w:rsidRPr="004A779B" w:rsidRDefault="002D501F" w:rsidP="004A779B">
      <w:pPr>
        <w:numPr>
          <w:ilvl w:val="0"/>
          <w:numId w:val="5"/>
        </w:numPr>
        <w:suppressAutoHyphens/>
        <w:spacing w:after="0" w:line="240" w:lineRule="auto"/>
        <w:ind w:left="284" w:firstLine="0"/>
        <w:contextualSpacing/>
        <w:jc w:val="both"/>
        <w:rPr>
          <w:rFonts w:ascii="Times New Roman" w:eastAsia="Arial" w:hAnsi="Times New Roman" w:cs="Times New Roman"/>
        </w:rPr>
      </w:pPr>
      <w:r w:rsidRPr="004A779B">
        <w:rPr>
          <w:rFonts w:ascii="Times New Roman" w:eastAsia="Arial" w:hAnsi="Times New Roman" w:cs="Times New Roman"/>
        </w:rPr>
        <w:t>as circunstâncias agravantes ou atenuantes;</w:t>
      </w:r>
    </w:p>
    <w:p w14:paraId="139110C2" w14:textId="77777777" w:rsidR="002D501F" w:rsidRPr="004A779B" w:rsidRDefault="002D501F" w:rsidP="004A779B">
      <w:pPr>
        <w:numPr>
          <w:ilvl w:val="0"/>
          <w:numId w:val="5"/>
        </w:numPr>
        <w:suppressAutoHyphens/>
        <w:spacing w:after="0" w:line="240" w:lineRule="auto"/>
        <w:ind w:left="284" w:firstLine="0"/>
        <w:contextualSpacing/>
        <w:jc w:val="both"/>
        <w:rPr>
          <w:rFonts w:ascii="Times New Roman" w:eastAsia="Arial" w:hAnsi="Times New Roman" w:cs="Times New Roman"/>
        </w:rPr>
      </w:pPr>
      <w:r w:rsidRPr="004A779B">
        <w:rPr>
          <w:rFonts w:ascii="Times New Roman" w:eastAsia="Arial" w:hAnsi="Times New Roman" w:cs="Times New Roman"/>
        </w:rPr>
        <w:t>os danos que dela provierem para o Contratante;</w:t>
      </w:r>
    </w:p>
    <w:p w14:paraId="3F3C9966" w14:textId="77777777" w:rsidR="002D501F" w:rsidRPr="004A779B" w:rsidRDefault="002D501F" w:rsidP="004A779B">
      <w:pPr>
        <w:numPr>
          <w:ilvl w:val="0"/>
          <w:numId w:val="5"/>
        </w:numPr>
        <w:suppressAutoHyphens/>
        <w:spacing w:after="0" w:line="240" w:lineRule="auto"/>
        <w:ind w:left="284" w:firstLine="0"/>
        <w:contextualSpacing/>
        <w:jc w:val="both"/>
        <w:rPr>
          <w:rFonts w:ascii="Times New Roman" w:eastAsia="Arial" w:hAnsi="Times New Roman" w:cs="Times New Roman"/>
        </w:rPr>
      </w:pPr>
      <w:r w:rsidRPr="004A779B">
        <w:rPr>
          <w:rFonts w:ascii="Times New Roman" w:eastAsia="Arial" w:hAnsi="Times New Roman" w:cs="Times New Roman"/>
        </w:rPr>
        <w:t>a implantação ou o aperfeiçoamento de programa de integridade, conforme normas e orientações dos órgãos de controle.</w:t>
      </w:r>
    </w:p>
    <w:p w14:paraId="12D5BD5E"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Os atos previstos como infrações administrativas na </w:t>
      </w:r>
      <w:hyperlink r:id="rId69" w:history="1">
        <w:r w:rsidRPr="004A779B">
          <w:rPr>
            <w:rStyle w:val="Hyperlink"/>
            <w:rFonts w:ascii="Times New Roman" w:hAnsi="Times New Roman" w:cs="Times New Roman"/>
            <w:color w:val="auto"/>
            <w:sz w:val="22"/>
            <w:szCs w:val="22"/>
          </w:rPr>
          <w:t>Lei nº 14.133, de 2021</w:t>
        </w:r>
      </w:hyperlink>
      <w:r w:rsidRPr="004A779B">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70" w:history="1">
        <w:r w:rsidRPr="004A779B">
          <w:rPr>
            <w:rStyle w:val="Hyperlink"/>
            <w:rFonts w:ascii="Times New Roman" w:hAnsi="Times New Roman" w:cs="Times New Roman"/>
            <w:color w:val="auto"/>
            <w:sz w:val="22"/>
            <w:szCs w:val="22"/>
          </w:rPr>
          <w:t>Lei nº 12.846, de 2013</w:t>
        </w:r>
      </w:hyperlink>
      <w:r w:rsidRPr="004A779B">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71" w:history="1">
        <w:r w:rsidRPr="004A779B">
          <w:rPr>
            <w:rStyle w:val="Hyperlink"/>
            <w:rFonts w:ascii="Times New Roman" w:hAnsi="Times New Roman" w:cs="Times New Roman"/>
            <w:color w:val="auto"/>
            <w:sz w:val="22"/>
            <w:szCs w:val="22"/>
          </w:rPr>
          <w:t>art. 159</w:t>
        </w:r>
      </w:hyperlink>
      <w:r w:rsidRPr="004A779B">
        <w:rPr>
          <w:rFonts w:ascii="Times New Roman" w:hAnsi="Times New Roman" w:cs="Times New Roman"/>
          <w:color w:val="auto"/>
          <w:sz w:val="22"/>
          <w:szCs w:val="22"/>
        </w:rPr>
        <w:t>).</w:t>
      </w:r>
    </w:p>
    <w:p w14:paraId="2CCE746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2" w:anchor="art160" w:history="1">
        <w:r w:rsidRPr="004A779B">
          <w:rPr>
            <w:rStyle w:val="Hyperlink"/>
            <w:rFonts w:ascii="Times New Roman" w:hAnsi="Times New Roman" w:cs="Times New Roman"/>
            <w:color w:val="auto"/>
            <w:sz w:val="22"/>
            <w:szCs w:val="22"/>
          </w:rPr>
          <w:t>art. 160, da Lei nº 14.133, de 2021</w:t>
        </w:r>
      </w:hyperlink>
      <w:r w:rsidRPr="004A779B">
        <w:rPr>
          <w:rFonts w:ascii="Times New Roman" w:hAnsi="Times New Roman" w:cs="Times New Roman"/>
          <w:color w:val="auto"/>
          <w:sz w:val="22"/>
          <w:szCs w:val="22"/>
        </w:rPr>
        <w:t>).</w:t>
      </w:r>
    </w:p>
    <w:p w14:paraId="075532B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3" w:anchor="art161" w:history="1">
        <w:r w:rsidRPr="004A779B">
          <w:rPr>
            <w:rStyle w:val="Hyperlink"/>
            <w:rFonts w:ascii="Times New Roman" w:hAnsi="Times New Roman" w:cs="Times New Roman"/>
            <w:color w:val="auto"/>
            <w:sz w:val="22"/>
            <w:szCs w:val="22"/>
          </w:rPr>
          <w:t>Art. 161, da Lei nº 14.133, de 2021</w:t>
        </w:r>
      </w:hyperlink>
      <w:r w:rsidRPr="004A779B">
        <w:rPr>
          <w:rFonts w:ascii="Times New Roman" w:hAnsi="Times New Roman" w:cs="Times New Roman"/>
          <w:color w:val="auto"/>
          <w:sz w:val="22"/>
          <w:szCs w:val="22"/>
        </w:rPr>
        <w:t>).</w:t>
      </w:r>
    </w:p>
    <w:p w14:paraId="6A8699D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74" w:anchor="163" w:history="1">
        <w:r w:rsidRPr="004A779B">
          <w:rPr>
            <w:rStyle w:val="Hyperlink"/>
            <w:rFonts w:ascii="Times New Roman" w:hAnsi="Times New Roman" w:cs="Times New Roman"/>
            <w:color w:val="auto"/>
            <w:sz w:val="22"/>
            <w:szCs w:val="22"/>
          </w:rPr>
          <w:t>art. 163 da Lei nº 14.133/21</w:t>
        </w:r>
      </w:hyperlink>
      <w:r w:rsidRPr="004A779B">
        <w:rPr>
          <w:rFonts w:ascii="Times New Roman" w:hAnsi="Times New Roman" w:cs="Times New Roman"/>
          <w:color w:val="auto"/>
          <w:sz w:val="22"/>
          <w:szCs w:val="22"/>
        </w:rPr>
        <w:t>.</w:t>
      </w:r>
    </w:p>
    <w:p w14:paraId="48C9FD97"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5" w:history="1">
        <w:r w:rsidRPr="004A779B">
          <w:rPr>
            <w:rStyle w:val="Hyperlink"/>
            <w:rFonts w:ascii="Times New Roman" w:hAnsi="Times New Roman" w:cs="Times New Roman"/>
            <w:color w:val="auto"/>
            <w:sz w:val="22"/>
            <w:szCs w:val="22"/>
          </w:rPr>
          <w:t>Normativa SEGES/ME nº 26, de 13 de abril de 2022</w:t>
        </w:r>
      </w:hyperlink>
      <w:r w:rsidRPr="004A779B">
        <w:rPr>
          <w:rFonts w:ascii="Times New Roman" w:hAnsi="Times New Roman" w:cs="Times New Roman"/>
          <w:color w:val="auto"/>
          <w:sz w:val="22"/>
          <w:szCs w:val="22"/>
        </w:rPr>
        <w:t xml:space="preserve">. </w:t>
      </w:r>
    </w:p>
    <w:p w14:paraId="0812742F"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SEGUNDA– DA EXTINÇÃO CONTRATUAL (</w:t>
      </w:r>
      <w:hyperlink r:id="rId76" w:anchor="art92" w:history="1">
        <w:r w:rsidRPr="004A779B">
          <w:rPr>
            <w:rStyle w:val="Hyperlink"/>
            <w:sz w:val="22"/>
            <w:szCs w:val="22"/>
          </w:rPr>
          <w:t>art. 92, XIX</w:t>
        </w:r>
      </w:hyperlink>
      <w:r w:rsidRPr="004A779B">
        <w:rPr>
          <w:sz w:val="22"/>
          <w:szCs w:val="22"/>
        </w:rPr>
        <w:t>)</w:t>
      </w:r>
    </w:p>
    <w:p w14:paraId="46FFD8E2"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O contrato será extinto quando cumpridas as obrigações de ambas as partes, ainda que isso ocorra antes do prazo estipulado para tanto.</w:t>
      </w:r>
    </w:p>
    <w:p w14:paraId="60303D93"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5B72AB0" w14:textId="77777777" w:rsidR="002D501F" w:rsidRPr="004A779B" w:rsidRDefault="002D501F" w:rsidP="00D26613">
      <w:pPr>
        <w:pStyle w:val="Nvel3-R"/>
        <w:numPr>
          <w:ilvl w:val="2"/>
          <w:numId w:val="17"/>
        </w:numPr>
        <w:spacing w:before="0" w:after="0" w:line="240" w:lineRule="auto"/>
        <w:ind w:left="284"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Quando a não conclusão do contrato referida no item anterior decorrer de culpa do contratado:</w:t>
      </w:r>
    </w:p>
    <w:p w14:paraId="4EED6632" w14:textId="77777777" w:rsidR="002D501F" w:rsidRPr="004A779B" w:rsidRDefault="002D501F" w:rsidP="004A779B">
      <w:pPr>
        <w:pStyle w:val="PargrafodaLista"/>
        <w:numPr>
          <w:ilvl w:val="0"/>
          <w:numId w:val="19"/>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 xml:space="preserve">ficará ele constituído em mora, sendo-lhe aplicáveis as respectivas sanções administrativas; e  </w:t>
      </w:r>
    </w:p>
    <w:p w14:paraId="04767837" w14:textId="77777777" w:rsidR="002D501F" w:rsidRPr="004A779B" w:rsidRDefault="002D501F" w:rsidP="004A779B">
      <w:pPr>
        <w:pStyle w:val="PargrafodaLista"/>
        <w:numPr>
          <w:ilvl w:val="0"/>
          <w:numId w:val="19"/>
        </w:numPr>
        <w:suppressAutoHyphens/>
        <w:spacing w:after="0" w:line="240" w:lineRule="auto"/>
        <w:ind w:left="567" w:firstLine="0"/>
        <w:jc w:val="both"/>
        <w:rPr>
          <w:rFonts w:ascii="Times New Roman" w:eastAsia="Arial" w:hAnsi="Times New Roman" w:cs="Times New Roman"/>
        </w:rPr>
      </w:pPr>
      <w:r w:rsidRPr="004A779B">
        <w:rPr>
          <w:rFonts w:ascii="Times New Roman" w:eastAsia="Arial" w:hAnsi="Times New Roman" w:cs="Times New Roman"/>
        </w:rPr>
        <w:t>poderá a Administração optar pela extinção do contrato e, nesse caso, adotará as medidas admitidas em lei para a continuidade da execução contratual.</w:t>
      </w:r>
    </w:p>
    <w:p w14:paraId="4FEE869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77" w:anchor="art137" w:history="1">
        <w:r w:rsidRPr="004A779B">
          <w:rPr>
            <w:rStyle w:val="Hyperlink"/>
            <w:rFonts w:ascii="Times New Roman" w:hAnsi="Times New Roman" w:cs="Times New Roman"/>
            <w:color w:val="auto"/>
            <w:sz w:val="22"/>
            <w:szCs w:val="22"/>
          </w:rPr>
          <w:t>artigo 137 da Lei nº 14.133/21</w:t>
        </w:r>
      </w:hyperlink>
      <w:r w:rsidRPr="004A779B">
        <w:rPr>
          <w:rFonts w:ascii="Times New Roman" w:hAnsi="Times New Roman" w:cs="Times New Roman"/>
          <w:color w:val="auto"/>
          <w:sz w:val="22"/>
          <w:szCs w:val="22"/>
        </w:rPr>
        <w:t>, bem como amigavelmente, assegurados o contraditório e a ampla defesa.</w:t>
      </w:r>
    </w:p>
    <w:p w14:paraId="0CAEE418"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Nesta hipótese, aplicam-se também os </w:t>
      </w:r>
      <w:hyperlink r:id="rId78" w:anchor="art138" w:history="1">
        <w:r w:rsidRPr="004A779B">
          <w:rPr>
            <w:rStyle w:val="Hyperlink"/>
            <w:rFonts w:ascii="Times New Roman" w:hAnsi="Times New Roman" w:cs="Times New Roman"/>
            <w:color w:val="auto"/>
            <w:sz w:val="22"/>
            <w:szCs w:val="22"/>
          </w:rPr>
          <w:t>artigos 138 e 139 da mesma Lei</w:t>
        </w:r>
      </w:hyperlink>
      <w:r w:rsidRPr="004A779B">
        <w:rPr>
          <w:rFonts w:ascii="Times New Roman" w:hAnsi="Times New Roman" w:cs="Times New Roman"/>
          <w:color w:val="auto"/>
          <w:sz w:val="22"/>
          <w:szCs w:val="22"/>
        </w:rPr>
        <w:t>.</w:t>
      </w:r>
    </w:p>
    <w:p w14:paraId="2C7122E5"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A alteração social ou a modificação da finalidade ou da estrutura da empresa não ensejará a extinção se não restringir sua capacidade de concluir o contrato.</w:t>
      </w:r>
    </w:p>
    <w:p w14:paraId="0B546B2F" w14:textId="77777777" w:rsidR="002D501F" w:rsidRPr="004A779B" w:rsidRDefault="002D501F" w:rsidP="00D26613">
      <w:pPr>
        <w:pStyle w:val="Nivel4"/>
        <w:numPr>
          <w:ilvl w:val="3"/>
          <w:numId w:val="17"/>
        </w:numPr>
        <w:spacing w:before="0" w:after="0" w:line="240" w:lineRule="auto"/>
        <w:ind w:left="567" w:firstLine="0"/>
        <w:rPr>
          <w:rFonts w:ascii="Times New Roman" w:hAnsi="Times New Roman" w:cs="Times New Roman"/>
          <w:sz w:val="22"/>
          <w:szCs w:val="22"/>
        </w:rPr>
      </w:pPr>
      <w:r w:rsidRPr="004A779B">
        <w:rPr>
          <w:rFonts w:ascii="Times New Roman" w:hAnsi="Times New Roman" w:cs="Times New Roman"/>
          <w:sz w:val="22"/>
          <w:szCs w:val="22"/>
        </w:rPr>
        <w:t>Se a operação implicar mudança da pessoa jurídica contratada, deverá ser formalizado termo aditivo para alteração subjetiva.</w:t>
      </w:r>
    </w:p>
    <w:p w14:paraId="40A0A23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termo de extinção, sempre que possível, será precedido:</w:t>
      </w:r>
    </w:p>
    <w:p w14:paraId="6D7B33E0"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Balanço dos eventos contratuais já cumpridos ou parcialmente cumpridos;</w:t>
      </w:r>
    </w:p>
    <w:p w14:paraId="2A81FECE"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Relação dos pagamentos já efetuados e ainda devidos;</w:t>
      </w:r>
    </w:p>
    <w:p w14:paraId="5818E400"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Indenizações e multas.</w:t>
      </w:r>
    </w:p>
    <w:p w14:paraId="4DEFB28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79" w:anchor="art131">
        <w:r w:rsidRPr="004A779B">
          <w:rPr>
            <w:rStyle w:val="Hyperlink"/>
            <w:rFonts w:ascii="Times New Roman" w:hAnsi="Times New Roman" w:cs="Times New Roman"/>
            <w:color w:val="auto"/>
            <w:sz w:val="22"/>
            <w:szCs w:val="22"/>
          </w:rPr>
          <w:t>art. 131, caput, da Lei n.º 14.133, de 2021</w:t>
        </w:r>
      </w:hyperlink>
      <w:r w:rsidRPr="004A779B">
        <w:rPr>
          <w:rFonts w:ascii="Times New Roman" w:hAnsi="Times New Roman" w:cs="Times New Roman"/>
          <w:color w:val="auto"/>
          <w:sz w:val="22"/>
          <w:szCs w:val="22"/>
        </w:rPr>
        <w:t xml:space="preserve">). </w:t>
      </w:r>
    </w:p>
    <w:p w14:paraId="7FA1FAA0"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418D4CC"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TERCEIRA – DOTAÇÃO ORÇAMENTÁRIA (</w:t>
      </w:r>
      <w:hyperlink r:id="rId80" w:anchor="art92" w:history="1">
        <w:r w:rsidRPr="004A779B">
          <w:rPr>
            <w:rStyle w:val="Hyperlink"/>
            <w:sz w:val="22"/>
            <w:szCs w:val="22"/>
          </w:rPr>
          <w:t>art. 92, VIII</w:t>
        </w:r>
      </w:hyperlink>
      <w:r w:rsidRPr="004A779B">
        <w:rPr>
          <w:sz w:val="22"/>
          <w:szCs w:val="22"/>
        </w:rPr>
        <w:t>)</w:t>
      </w:r>
    </w:p>
    <w:p w14:paraId="47A85593"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1FE7BC79"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Gestão/Unidade: </w:t>
      </w:r>
    </w:p>
    <w:p w14:paraId="18364028"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Fonte de Recursos:  </w:t>
      </w:r>
    </w:p>
    <w:p w14:paraId="7447FBF8"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Programa de Trabalho: </w:t>
      </w:r>
    </w:p>
    <w:p w14:paraId="089A5734"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Elemento de Despesa: </w:t>
      </w:r>
    </w:p>
    <w:p w14:paraId="24100DFB"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Plano Interno: </w:t>
      </w:r>
    </w:p>
    <w:p w14:paraId="16F5107B" w14:textId="77777777" w:rsidR="002D501F" w:rsidRPr="004A779B" w:rsidRDefault="002D501F" w:rsidP="00D26613">
      <w:pPr>
        <w:pStyle w:val="Nivel3"/>
        <w:numPr>
          <w:ilvl w:val="2"/>
          <w:numId w:val="17"/>
        </w:numPr>
        <w:spacing w:before="0" w:after="0" w:line="240" w:lineRule="auto"/>
        <w:ind w:left="284"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Nota de Empenho:</w:t>
      </w:r>
    </w:p>
    <w:p w14:paraId="5285FE4C" w14:textId="77777777" w:rsidR="002D501F" w:rsidRPr="004A779B" w:rsidRDefault="002D501F" w:rsidP="00D26613">
      <w:pPr>
        <w:pStyle w:val="Nvel2-Red"/>
        <w:numPr>
          <w:ilvl w:val="1"/>
          <w:numId w:val="17"/>
        </w:numPr>
        <w:spacing w:before="0" w:after="0" w:line="240" w:lineRule="auto"/>
        <w:ind w:left="0" w:firstLine="0"/>
        <w:rPr>
          <w:rFonts w:ascii="Times New Roman" w:hAnsi="Times New Roman" w:cs="Times New Roman"/>
          <w:i w:val="0"/>
          <w:iCs w:val="0"/>
          <w:color w:val="auto"/>
          <w:sz w:val="22"/>
          <w:szCs w:val="22"/>
        </w:rPr>
      </w:pPr>
      <w:r w:rsidRPr="004A779B">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79798B9D"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QUARTA – DOS CASOS OMISSOS (</w:t>
      </w:r>
      <w:hyperlink r:id="rId81" w:anchor="art92" w:history="1">
        <w:r w:rsidRPr="004A779B">
          <w:rPr>
            <w:rStyle w:val="Hyperlink"/>
            <w:sz w:val="22"/>
            <w:szCs w:val="22"/>
          </w:rPr>
          <w:t>art. 92, III</w:t>
        </w:r>
      </w:hyperlink>
      <w:r w:rsidRPr="004A779B">
        <w:rPr>
          <w:sz w:val="22"/>
          <w:szCs w:val="22"/>
        </w:rPr>
        <w:t>)</w:t>
      </w:r>
    </w:p>
    <w:p w14:paraId="46EDF65A"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Os casos omissos serão decididos pelo contratante, segundo as disposições contidas na Lei </w:t>
      </w:r>
      <w:hyperlink r:id="rId82" w:history="1">
        <w:r w:rsidRPr="004A779B">
          <w:rPr>
            <w:rStyle w:val="Hyperlink"/>
            <w:rFonts w:ascii="Times New Roman" w:hAnsi="Times New Roman" w:cs="Times New Roman"/>
            <w:color w:val="auto"/>
            <w:sz w:val="22"/>
            <w:szCs w:val="22"/>
          </w:rPr>
          <w:t>nº 14.133, de 2021</w:t>
        </w:r>
      </w:hyperlink>
      <w:r w:rsidRPr="004A779B">
        <w:rPr>
          <w:rFonts w:ascii="Times New Roman" w:hAnsi="Times New Roman" w:cs="Times New Roman"/>
          <w:color w:val="auto"/>
          <w:sz w:val="22"/>
          <w:szCs w:val="22"/>
        </w:rPr>
        <w:t xml:space="preserve">, e demais normas federais aplicáveis e, subsidiariamente, segundo as disposições contidas na </w:t>
      </w:r>
      <w:hyperlink r:id="rId83" w:history="1">
        <w:r w:rsidRPr="004A779B">
          <w:rPr>
            <w:rStyle w:val="Hyperlink"/>
            <w:rFonts w:ascii="Times New Roman" w:hAnsi="Times New Roman" w:cs="Times New Roman"/>
            <w:color w:val="auto"/>
            <w:sz w:val="22"/>
            <w:szCs w:val="22"/>
          </w:rPr>
          <w:t>Lei nº 8.078, de 1990 – Código de Defesa do Consumidor</w:t>
        </w:r>
      </w:hyperlink>
      <w:r w:rsidRPr="004A779B">
        <w:rPr>
          <w:rFonts w:ascii="Times New Roman" w:hAnsi="Times New Roman" w:cs="Times New Roman"/>
          <w:color w:val="auto"/>
          <w:sz w:val="22"/>
          <w:szCs w:val="22"/>
        </w:rPr>
        <w:t xml:space="preserve"> – e normas e princípios gerais dos contratos.</w:t>
      </w:r>
    </w:p>
    <w:p w14:paraId="3210BF53"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QUINTA – ALTERAÇÕES</w:t>
      </w:r>
    </w:p>
    <w:p w14:paraId="4788AAD1"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Eventuais alterações contratuais reger-se-ão pela disciplina dos </w:t>
      </w:r>
      <w:hyperlink r:id="rId84" w:anchor="art124" w:history="1">
        <w:r w:rsidRPr="004A779B">
          <w:rPr>
            <w:rStyle w:val="Hyperlink"/>
            <w:rFonts w:ascii="Times New Roman" w:hAnsi="Times New Roman" w:cs="Times New Roman"/>
            <w:color w:val="auto"/>
            <w:sz w:val="22"/>
            <w:szCs w:val="22"/>
          </w:rPr>
          <w:t>arts. 124 e seguintes da Lei nº 14.133, de 2021</w:t>
        </w:r>
      </w:hyperlink>
      <w:r w:rsidRPr="004A779B">
        <w:rPr>
          <w:rFonts w:ascii="Times New Roman" w:hAnsi="Times New Roman" w:cs="Times New Roman"/>
          <w:color w:val="auto"/>
          <w:sz w:val="22"/>
          <w:szCs w:val="22"/>
        </w:rPr>
        <w:t>.</w:t>
      </w:r>
    </w:p>
    <w:p w14:paraId="610E01B2"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7163E779"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0B3F6AF"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85" w:anchor="art136" w:history="1">
        <w:r w:rsidRPr="004A779B">
          <w:rPr>
            <w:rStyle w:val="Hyperlink"/>
            <w:rFonts w:ascii="Times New Roman" w:hAnsi="Times New Roman" w:cs="Times New Roman"/>
            <w:color w:val="auto"/>
            <w:sz w:val="22"/>
            <w:szCs w:val="22"/>
          </w:rPr>
          <w:t>art. 136 da Lei nº 14.133, de 2021</w:t>
        </w:r>
      </w:hyperlink>
      <w:r w:rsidRPr="004A779B">
        <w:rPr>
          <w:rFonts w:ascii="Times New Roman" w:hAnsi="Times New Roman" w:cs="Times New Roman"/>
          <w:color w:val="auto"/>
          <w:sz w:val="22"/>
          <w:szCs w:val="22"/>
        </w:rPr>
        <w:t>.</w:t>
      </w:r>
    </w:p>
    <w:p w14:paraId="330B5671"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SEXTA – PUBLICAÇÃO</w:t>
      </w:r>
    </w:p>
    <w:p w14:paraId="54FFEFBC"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86" w:anchor="art94" w:history="1">
        <w:r w:rsidRPr="004A779B">
          <w:rPr>
            <w:rStyle w:val="Hyperlink"/>
            <w:rFonts w:ascii="Times New Roman" w:hAnsi="Times New Roman" w:cs="Times New Roman"/>
            <w:color w:val="auto"/>
            <w:sz w:val="22"/>
            <w:szCs w:val="22"/>
          </w:rPr>
          <w:t>art. 94 da Lei 14.133, de 2021</w:t>
        </w:r>
      </w:hyperlink>
      <w:r w:rsidRPr="004A779B">
        <w:rPr>
          <w:rFonts w:ascii="Times New Roman" w:hAnsi="Times New Roman" w:cs="Times New Roman"/>
          <w:color w:val="auto"/>
          <w:sz w:val="22"/>
          <w:szCs w:val="22"/>
        </w:rPr>
        <w:t xml:space="preserve">, bem como no respectivo sítio oficial na Internet, em atenção ao art. 91, caput, da Lei n.º 14.133, de 2021, e ao </w:t>
      </w:r>
      <w:hyperlink r:id="rId87" w:anchor="art8§2" w:history="1">
        <w:r w:rsidRPr="004A779B">
          <w:rPr>
            <w:rStyle w:val="Hyperlink"/>
            <w:rFonts w:ascii="Times New Roman" w:hAnsi="Times New Roman" w:cs="Times New Roman"/>
            <w:color w:val="auto"/>
            <w:sz w:val="22"/>
            <w:szCs w:val="22"/>
          </w:rPr>
          <w:t>art. 8º, §2º, da Lei n. 12.527, de 2011</w:t>
        </w:r>
      </w:hyperlink>
      <w:r w:rsidRPr="004A779B">
        <w:rPr>
          <w:rFonts w:ascii="Times New Roman" w:hAnsi="Times New Roman" w:cs="Times New Roman"/>
          <w:color w:val="auto"/>
          <w:sz w:val="22"/>
          <w:szCs w:val="22"/>
        </w:rPr>
        <w:t xml:space="preserve">, c/c </w:t>
      </w:r>
      <w:hyperlink r:id="rId88" w:anchor="art7§3" w:history="1">
        <w:r w:rsidRPr="004A779B">
          <w:rPr>
            <w:rStyle w:val="Hyperlink"/>
            <w:rFonts w:ascii="Times New Roman" w:hAnsi="Times New Roman" w:cs="Times New Roman"/>
            <w:color w:val="auto"/>
            <w:sz w:val="22"/>
            <w:szCs w:val="22"/>
          </w:rPr>
          <w:t>art. 7º, §3º, inciso V, do Decreto n. 7.724, de 2012</w:t>
        </w:r>
      </w:hyperlink>
      <w:r w:rsidRPr="004A779B">
        <w:rPr>
          <w:rFonts w:ascii="Times New Roman" w:hAnsi="Times New Roman" w:cs="Times New Roman"/>
          <w:color w:val="auto"/>
          <w:sz w:val="22"/>
          <w:szCs w:val="22"/>
        </w:rPr>
        <w:t>.</w:t>
      </w:r>
    </w:p>
    <w:p w14:paraId="799CF275" w14:textId="77777777" w:rsidR="002D501F" w:rsidRPr="004A779B" w:rsidRDefault="002D501F" w:rsidP="00D26613">
      <w:pPr>
        <w:pStyle w:val="Nivel01"/>
        <w:numPr>
          <w:ilvl w:val="0"/>
          <w:numId w:val="17"/>
        </w:numPr>
        <w:spacing w:before="0" w:after="0" w:line="240" w:lineRule="auto"/>
        <w:ind w:left="0" w:firstLine="0"/>
        <w:rPr>
          <w:sz w:val="22"/>
          <w:szCs w:val="22"/>
        </w:rPr>
      </w:pPr>
      <w:r w:rsidRPr="004A779B">
        <w:rPr>
          <w:sz w:val="22"/>
          <w:szCs w:val="22"/>
        </w:rPr>
        <w:t>CLÁUSULA DÉCIMA SÉTIMA– FORO (</w:t>
      </w:r>
      <w:hyperlink r:id="rId89" w:anchor="art92§1" w:history="1">
        <w:r w:rsidRPr="004A779B">
          <w:rPr>
            <w:rStyle w:val="Hyperlink"/>
            <w:sz w:val="22"/>
            <w:szCs w:val="22"/>
          </w:rPr>
          <w:t>art. 92, §1º</w:t>
        </w:r>
      </w:hyperlink>
      <w:r w:rsidRPr="004A779B">
        <w:rPr>
          <w:sz w:val="22"/>
          <w:szCs w:val="22"/>
        </w:rPr>
        <w:t>)</w:t>
      </w:r>
    </w:p>
    <w:p w14:paraId="150E79AD" w14:textId="77777777" w:rsidR="002D501F" w:rsidRPr="004A779B" w:rsidRDefault="002D501F" w:rsidP="00D26613">
      <w:pPr>
        <w:pStyle w:val="Nivel2"/>
        <w:numPr>
          <w:ilvl w:val="1"/>
          <w:numId w:val="17"/>
        </w:numPr>
        <w:spacing w:before="0" w:after="0" w:line="240" w:lineRule="auto"/>
        <w:ind w:left="0" w:firstLine="0"/>
        <w:rPr>
          <w:rFonts w:ascii="Times New Roman" w:hAnsi="Times New Roman" w:cs="Times New Roman"/>
          <w:color w:val="auto"/>
          <w:sz w:val="22"/>
          <w:szCs w:val="22"/>
        </w:rPr>
      </w:pPr>
      <w:r w:rsidRPr="004A779B">
        <w:rPr>
          <w:rFonts w:ascii="Times New Roman" w:hAnsi="Times New Roman" w:cs="Times New Roman"/>
          <w:color w:val="auto"/>
          <w:sz w:val="22"/>
          <w:szCs w:val="22"/>
          <w:lang w:eastAsia="en-US"/>
        </w:rPr>
        <w:t>Fica eleito o Foro da Comarca de Goioxim-PR</w:t>
      </w:r>
      <w:r w:rsidRPr="004A779B">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90" w:anchor="art92§1" w:history="1">
        <w:r w:rsidRPr="004A779B">
          <w:rPr>
            <w:rStyle w:val="Hyperlink"/>
            <w:rFonts w:ascii="Times New Roman" w:hAnsi="Times New Roman" w:cs="Times New Roman"/>
            <w:color w:val="auto"/>
            <w:sz w:val="22"/>
            <w:szCs w:val="22"/>
          </w:rPr>
          <w:t>art. 92, §1º, da Lei nº 14.133/21</w:t>
        </w:r>
      </w:hyperlink>
      <w:r w:rsidRPr="004A779B">
        <w:rPr>
          <w:rFonts w:ascii="Times New Roman" w:hAnsi="Times New Roman" w:cs="Times New Roman"/>
          <w:color w:val="auto"/>
          <w:sz w:val="22"/>
          <w:szCs w:val="22"/>
        </w:rPr>
        <w:t>.</w:t>
      </w:r>
    </w:p>
    <w:p w14:paraId="675EAF65" w14:textId="77777777" w:rsidR="002D501F" w:rsidRPr="004A779B" w:rsidRDefault="002D501F" w:rsidP="004A779B">
      <w:pPr>
        <w:pStyle w:val="Nivel2"/>
        <w:numPr>
          <w:ilvl w:val="0"/>
          <w:numId w:val="0"/>
        </w:numPr>
        <w:spacing w:before="0" w:after="0" w:line="240" w:lineRule="auto"/>
        <w:ind w:firstLine="567"/>
        <w:rPr>
          <w:rFonts w:ascii="Times New Roman" w:hAnsi="Times New Roman" w:cs="Times New Roman"/>
          <w:color w:val="auto"/>
          <w:sz w:val="22"/>
          <w:szCs w:val="22"/>
        </w:rPr>
      </w:pPr>
      <w:r w:rsidRPr="004A779B">
        <w:rPr>
          <w:rFonts w:ascii="Times New Roman" w:hAnsi="Times New Roman" w:cs="Times New Roman"/>
          <w:color w:val="auto"/>
          <w:sz w:val="22"/>
          <w:szCs w:val="22"/>
        </w:rPr>
        <w:lastRenderedPageBreak/>
        <w:t>[Local], [dia] de [mês] de [ano].</w:t>
      </w:r>
    </w:p>
    <w:p w14:paraId="367BB5D2" w14:textId="77777777" w:rsidR="002D501F" w:rsidRPr="004A779B" w:rsidRDefault="002D501F" w:rsidP="004A779B">
      <w:pPr>
        <w:spacing w:after="0" w:line="240" w:lineRule="auto"/>
        <w:ind w:firstLine="567"/>
        <w:jc w:val="center"/>
        <w:rPr>
          <w:rFonts w:ascii="Times New Roman" w:hAnsi="Times New Roman" w:cs="Times New Roman"/>
          <w:bCs/>
        </w:rPr>
      </w:pPr>
      <w:r w:rsidRPr="004A779B">
        <w:rPr>
          <w:rFonts w:ascii="Times New Roman" w:hAnsi="Times New Roman" w:cs="Times New Roman"/>
          <w:bCs/>
        </w:rPr>
        <w:t>_________________________</w:t>
      </w:r>
    </w:p>
    <w:p w14:paraId="42FB03FE" w14:textId="77777777" w:rsidR="002D501F" w:rsidRPr="004A779B" w:rsidRDefault="002D501F" w:rsidP="004A779B">
      <w:pPr>
        <w:spacing w:after="0" w:line="240" w:lineRule="auto"/>
        <w:ind w:firstLine="567"/>
        <w:jc w:val="center"/>
        <w:rPr>
          <w:rFonts w:ascii="Times New Roman" w:hAnsi="Times New Roman" w:cs="Times New Roman"/>
          <w:bCs/>
        </w:rPr>
      </w:pPr>
      <w:r w:rsidRPr="004A779B">
        <w:rPr>
          <w:rFonts w:ascii="Times New Roman" w:hAnsi="Times New Roman" w:cs="Times New Roman"/>
          <w:bCs/>
        </w:rPr>
        <w:t>Representante legal do CONTRATANTE</w:t>
      </w:r>
    </w:p>
    <w:p w14:paraId="32D504C9" w14:textId="77777777" w:rsidR="002D501F" w:rsidRPr="004A779B" w:rsidRDefault="002D501F" w:rsidP="004A779B">
      <w:pPr>
        <w:spacing w:after="0" w:line="240" w:lineRule="auto"/>
        <w:ind w:firstLine="567"/>
        <w:jc w:val="center"/>
        <w:rPr>
          <w:rFonts w:ascii="Times New Roman" w:hAnsi="Times New Roman" w:cs="Times New Roman"/>
        </w:rPr>
      </w:pPr>
      <w:r w:rsidRPr="004A779B">
        <w:rPr>
          <w:rFonts w:ascii="Times New Roman" w:hAnsi="Times New Roman" w:cs="Times New Roman"/>
        </w:rPr>
        <w:t>_________________________</w:t>
      </w:r>
    </w:p>
    <w:p w14:paraId="312560DF" w14:textId="77777777" w:rsidR="002D501F" w:rsidRPr="004A779B" w:rsidRDefault="002D501F" w:rsidP="004A779B">
      <w:pPr>
        <w:spacing w:after="0" w:line="240" w:lineRule="auto"/>
        <w:ind w:firstLine="567"/>
        <w:jc w:val="center"/>
        <w:rPr>
          <w:rFonts w:ascii="Times New Roman" w:hAnsi="Times New Roman" w:cs="Times New Roman"/>
        </w:rPr>
      </w:pPr>
      <w:r w:rsidRPr="004A779B">
        <w:rPr>
          <w:rFonts w:ascii="Times New Roman" w:hAnsi="Times New Roman" w:cs="Times New Roman"/>
          <w:bCs/>
        </w:rPr>
        <w:t>Representante</w:t>
      </w:r>
      <w:r w:rsidRPr="004A779B">
        <w:rPr>
          <w:rFonts w:ascii="Times New Roman" w:hAnsi="Times New Roman" w:cs="Times New Roman"/>
        </w:rPr>
        <w:t xml:space="preserve"> legal do CONTRATADO</w:t>
      </w:r>
    </w:p>
    <w:p w14:paraId="02021A4A" w14:textId="77777777" w:rsidR="002D501F" w:rsidRPr="004A779B" w:rsidRDefault="002D501F" w:rsidP="004A779B">
      <w:pPr>
        <w:spacing w:after="0" w:line="240" w:lineRule="auto"/>
        <w:ind w:firstLine="567"/>
        <w:jc w:val="both"/>
        <w:rPr>
          <w:rFonts w:ascii="Times New Roman" w:hAnsi="Times New Roman" w:cs="Times New Roman"/>
        </w:rPr>
      </w:pPr>
      <w:r w:rsidRPr="004A779B">
        <w:rPr>
          <w:rFonts w:ascii="Times New Roman" w:hAnsi="Times New Roman" w:cs="Times New Roman"/>
        </w:rPr>
        <w:t>TESTEMUNHAS:</w:t>
      </w:r>
    </w:p>
    <w:p w14:paraId="25B7431B" w14:textId="77777777" w:rsidR="002D501F" w:rsidRPr="004A779B" w:rsidRDefault="002D501F" w:rsidP="004A779B">
      <w:pPr>
        <w:spacing w:after="0" w:line="240" w:lineRule="auto"/>
        <w:ind w:firstLine="567"/>
        <w:rPr>
          <w:rFonts w:ascii="Times New Roman" w:hAnsi="Times New Roman" w:cs="Times New Roman"/>
        </w:rPr>
      </w:pPr>
      <w:r w:rsidRPr="004A779B">
        <w:rPr>
          <w:rFonts w:ascii="Times New Roman" w:hAnsi="Times New Roman" w:cs="Times New Roman"/>
        </w:rPr>
        <w:t>1-</w:t>
      </w:r>
    </w:p>
    <w:p w14:paraId="02961B76" w14:textId="77777777" w:rsidR="002D501F" w:rsidRPr="004A779B" w:rsidRDefault="002D501F" w:rsidP="004A779B">
      <w:pPr>
        <w:spacing w:after="0" w:line="240" w:lineRule="auto"/>
        <w:ind w:firstLine="567"/>
        <w:rPr>
          <w:rFonts w:ascii="Times New Roman" w:hAnsi="Times New Roman" w:cs="Times New Roman"/>
        </w:rPr>
      </w:pPr>
      <w:r w:rsidRPr="004A779B">
        <w:rPr>
          <w:rFonts w:ascii="Times New Roman" w:hAnsi="Times New Roman" w:cs="Times New Roman"/>
        </w:rPr>
        <w:t xml:space="preserve">2- </w:t>
      </w:r>
      <w:bookmarkEnd w:id="59"/>
    </w:p>
    <w:p w14:paraId="074F5BDA" w14:textId="38D27940" w:rsidR="00D36A7F" w:rsidRPr="004A779B" w:rsidRDefault="00D36A7F" w:rsidP="004A779B">
      <w:pPr>
        <w:spacing w:after="0" w:line="240" w:lineRule="auto"/>
        <w:rPr>
          <w:rFonts w:ascii="Times New Roman" w:hAnsi="Times New Roman" w:cs="Times New Roman"/>
        </w:rPr>
      </w:pPr>
    </w:p>
    <w:sectPr w:rsidR="00D36A7F" w:rsidRPr="004A779B" w:rsidSect="00D7534A">
      <w:headerReference w:type="default" r:id="rId91"/>
      <w:footerReference w:type="default" r:id="rId92"/>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29D59" w14:textId="77777777" w:rsidR="001B080A" w:rsidRDefault="001B080A" w:rsidP="0001536E">
      <w:pPr>
        <w:spacing w:after="0" w:line="240" w:lineRule="auto"/>
      </w:pPr>
      <w:r>
        <w:separator/>
      </w:r>
    </w:p>
  </w:endnote>
  <w:endnote w:type="continuationSeparator" w:id="0">
    <w:p w14:paraId="0A5D863C" w14:textId="77777777" w:rsidR="001B080A" w:rsidRDefault="001B080A"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9AAB8" w14:textId="77777777" w:rsidR="002D501F" w:rsidRDefault="002D501F" w:rsidP="0059269A">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05E74517" w14:textId="77777777" w:rsidR="002D501F" w:rsidRDefault="002D501F" w:rsidP="0059269A">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CNPJ: 01.607.627/0001-78 – CEP: 85162-000 - Goioxim-PR</w:t>
    </w:r>
    <w:r>
      <w:rPr>
        <w:rFonts w:ascii="Arial" w:hAnsi="Arial" w:cs="Arial"/>
        <w:sz w:val="16"/>
        <w:szCs w:val="16"/>
        <w:lang w:val="en-US"/>
      </w:rPr>
      <w:tab/>
    </w:r>
  </w:p>
  <w:p w14:paraId="14523A95" w14:textId="77777777" w:rsidR="002D501F" w:rsidRDefault="002D501F" w:rsidP="0059269A">
    <w:pPr>
      <w:pStyle w:val="SemEspaamento"/>
      <w:tabs>
        <w:tab w:val="left" w:pos="9072"/>
      </w:tabs>
      <w:ind w:right="-1"/>
      <w:jc w:val="center"/>
      <w:rPr>
        <w:rFonts w:ascii="Arial" w:hAnsi="Arial" w:cs="Arial"/>
        <w:sz w:val="20"/>
        <w:szCs w:val="20"/>
        <w:lang w:val="en-US"/>
      </w:rPr>
    </w:pPr>
    <w:hyperlink r:id="rId1" w:history="1">
      <w:r w:rsidRPr="00EB1381">
        <w:rPr>
          <w:rStyle w:val="Hyperlink"/>
          <w:rFonts w:ascii="Arial" w:hAnsi="Arial" w:cs="Arial"/>
          <w:b/>
          <w:sz w:val="16"/>
          <w:szCs w:val="16"/>
          <w:lang w:val="en-US"/>
        </w:rPr>
        <w:t>www.goioxim.pr.gov.br</w:t>
      </w:r>
    </w:hyperlink>
  </w:p>
  <w:p w14:paraId="319E1496" w14:textId="77777777" w:rsidR="002D501F" w:rsidRDefault="002D501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A2E09" w14:textId="77777777" w:rsidR="002D501F" w:rsidRDefault="002D501F">
    <w:pPr>
      <w:pStyle w:val="Rodap"/>
    </w:pPr>
  </w:p>
  <w:p w14:paraId="3134DA46" w14:textId="77777777" w:rsidR="002D501F" w:rsidRDefault="002D501F" w:rsidP="0059269A">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53A68273" w14:textId="77777777" w:rsidR="002D501F" w:rsidRDefault="002D501F" w:rsidP="0059269A">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CNPJ: 01.607.627/0001-78 – CEP: 85162-000 - Goioxim-PR</w:t>
    </w:r>
    <w:r>
      <w:rPr>
        <w:rFonts w:ascii="Arial" w:hAnsi="Arial" w:cs="Arial"/>
        <w:sz w:val="16"/>
        <w:szCs w:val="16"/>
        <w:lang w:val="en-US"/>
      </w:rPr>
      <w:tab/>
    </w:r>
  </w:p>
  <w:p w14:paraId="35E75982" w14:textId="77777777" w:rsidR="002D501F" w:rsidRDefault="002D501F" w:rsidP="0059269A">
    <w:pPr>
      <w:pStyle w:val="SemEspaamento"/>
      <w:tabs>
        <w:tab w:val="left" w:pos="9072"/>
      </w:tabs>
      <w:ind w:right="-1"/>
      <w:jc w:val="center"/>
      <w:rPr>
        <w:rFonts w:ascii="Arial" w:hAnsi="Arial" w:cs="Arial"/>
        <w:sz w:val="20"/>
        <w:szCs w:val="20"/>
        <w:lang w:val="en-US"/>
      </w:rPr>
    </w:pPr>
    <w:hyperlink r:id="rId1" w:history="1">
      <w:r w:rsidRPr="00EB1381">
        <w:rPr>
          <w:rStyle w:val="Hyperlink"/>
          <w:rFonts w:ascii="Arial" w:hAnsi="Arial" w:cs="Arial"/>
          <w:b/>
          <w:sz w:val="16"/>
          <w:szCs w:val="16"/>
          <w:lang w:val="en-US"/>
        </w:rPr>
        <w:t>www.goioxim.pr.gov.br</w:t>
      </w:r>
    </w:hyperlink>
  </w:p>
  <w:p w14:paraId="0761A101" w14:textId="77777777" w:rsidR="002D501F" w:rsidRDefault="002D501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8E1032" w:rsidRDefault="008E1032">
    <w:pPr>
      <w:pStyle w:val="Rodap"/>
      <w:rPr>
        <w:noProof/>
        <w:lang w:eastAsia="pt-BR"/>
      </w:rPr>
    </w:pPr>
  </w:p>
  <w:p w14:paraId="14E98B66"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44B17" w14:textId="77777777" w:rsidR="001B080A" w:rsidRDefault="001B080A" w:rsidP="0001536E">
      <w:pPr>
        <w:spacing w:after="0" w:line="240" w:lineRule="auto"/>
      </w:pPr>
      <w:r>
        <w:separator/>
      </w:r>
    </w:p>
  </w:footnote>
  <w:footnote w:type="continuationSeparator" w:id="0">
    <w:p w14:paraId="49A6E473" w14:textId="77777777" w:rsidR="001B080A" w:rsidRDefault="001B080A"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A958F" w14:textId="77777777" w:rsidR="002D501F" w:rsidRDefault="002D501F" w:rsidP="0059269A">
    <w:pPr>
      <w:jc w:val="center"/>
      <w:rPr>
        <w:rFonts w:ascii="Arial" w:hAnsi="Arial" w:cs="Arial"/>
        <w:b/>
        <w:color w:val="002060"/>
        <w:sz w:val="36"/>
        <w:szCs w:val="36"/>
      </w:rPr>
    </w:pPr>
    <w:r>
      <w:rPr>
        <w:noProof/>
      </w:rPr>
      <w:drawing>
        <wp:anchor distT="0" distB="0" distL="114300" distR="114300" simplePos="0" relativeHeight="251662336" behindDoc="1" locked="0" layoutInCell="1" allowOverlap="1" wp14:anchorId="54789473" wp14:editId="30E3ED66">
          <wp:simplePos x="0" y="0"/>
          <wp:positionH relativeFrom="margin">
            <wp:posOffset>209550</wp:posOffset>
          </wp:positionH>
          <wp:positionV relativeFrom="paragraph">
            <wp:posOffset>-326390</wp:posOffset>
          </wp:positionV>
          <wp:extent cx="923925" cy="1125220"/>
          <wp:effectExtent l="0" t="0" r="9525" b="0"/>
          <wp:wrapSquare wrapText="bothSides"/>
          <wp:docPr id="1754027998" name="Imagem 1754027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47D854B5" w14:textId="77777777" w:rsidR="002D501F" w:rsidRDefault="002D501F" w:rsidP="0059269A">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513681B7" w14:textId="77777777" w:rsidR="002D501F" w:rsidRDefault="002D501F" w:rsidP="004F79C1">
    <w:pPr>
      <w:pStyle w:val="Cabealho"/>
      <w:tabs>
        <w:tab w:val="right" w:pos="9638"/>
      </w:tabs>
    </w:pPr>
    <w:r>
      <w:tab/>
    </w:r>
  </w:p>
  <w:p w14:paraId="331B1AC7" w14:textId="77777777" w:rsidR="002D501F" w:rsidRDefault="002D501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5FE6" w14:textId="77777777" w:rsidR="002D501F" w:rsidRDefault="002D501F" w:rsidP="0059269A">
    <w:pPr>
      <w:jc w:val="center"/>
      <w:rPr>
        <w:rFonts w:ascii="Arial" w:hAnsi="Arial" w:cs="Arial"/>
        <w:b/>
        <w:color w:val="002060"/>
        <w:sz w:val="36"/>
        <w:szCs w:val="36"/>
      </w:rPr>
    </w:pPr>
    <w:r>
      <w:rPr>
        <w:noProof/>
      </w:rPr>
      <w:drawing>
        <wp:anchor distT="0" distB="0" distL="114300" distR="114300" simplePos="0" relativeHeight="251661312" behindDoc="1" locked="0" layoutInCell="1" allowOverlap="1" wp14:anchorId="331731EE" wp14:editId="1BE34311">
          <wp:simplePos x="0" y="0"/>
          <wp:positionH relativeFrom="margin">
            <wp:posOffset>209550</wp:posOffset>
          </wp:positionH>
          <wp:positionV relativeFrom="paragraph">
            <wp:posOffset>-326390</wp:posOffset>
          </wp:positionV>
          <wp:extent cx="923925" cy="1125220"/>
          <wp:effectExtent l="0" t="0" r="9525" b="0"/>
          <wp:wrapSquare wrapText="bothSides"/>
          <wp:docPr id="145754184" name="Imagem 14575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540CD60B" w14:textId="77777777" w:rsidR="002D501F" w:rsidRDefault="002D501F" w:rsidP="0059269A">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0B7C3586" w14:textId="77777777" w:rsidR="002D501F" w:rsidRDefault="002D501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0" w15:restartNumberingAfterBreak="0">
    <w:nsid w:val="11983857"/>
    <w:multiLevelType w:val="multilevel"/>
    <w:tmpl w:val="094C2454"/>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C1241F5"/>
    <w:multiLevelType w:val="singleLevel"/>
    <w:tmpl w:val="1C1241F5"/>
    <w:lvl w:ilvl="0">
      <w:start w:val="1"/>
      <w:numFmt w:val="decimal"/>
      <w:suff w:val="space"/>
      <w:lvlText w:val="%1."/>
      <w:lvlJc w:val="left"/>
    </w:lvl>
  </w:abstractNum>
  <w:abstractNum w:abstractNumId="14"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F9850E"/>
    <w:multiLevelType w:val="singleLevel"/>
    <w:tmpl w:val="27F9850E"/>
    <w:lvl w:ilvl="0">
      <w:start w:val="1"/>
      <w:numFmt w:val="decimal"/>
      <w:suff w:val="space"/>
      <w:lvlText w:val="%1."/>
      <w:lvlJc w:val="left"/>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E6135D"/>
    <w:multiLevelType w:val="hybridMultilevel"/>
    <w:tmpl w:val="38C2EB50"/>
    <w:lvl w:ilvl="0" w:tplc="C9AA2A54">
      <w:start w:val="1"/>
      <w:numFmt w:val="lowerLetter"/>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431445"/>
    <w:multiLevelType w:val="multilevel"/>
    <w:tmpl w:val="98E8694E"/>
    <w:lvl w:ilvl="0">
      <w:start w:val="7"/>
      <w:numFmt w:val="decimal"/>
      <w:lvlText w:val="%1"/>
      <w:lvlJc w:val="left"/>
      <w:pPr>
        <w:ind w:left="435" w:hanging="435"/>
      </w:pPr>
      <w:rPr>
        <w:rFonts w:eastAsiaTheme="minorEastAsia" w:hint="default"/>
      </w:rPr>
    </w:lvl>
    <w:lvl w:ilvl="1">
      <w:start w:val="8"/>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15:restartNumberingAfterBreak="0">
    <w:nsid w:val="4C13440A"/>
    <w:multiLevelType w:val="multilevel"/>
    <w:tmpl w:val="C37E4358"/>
    <w:lvl w:ilvl="0">
      <w:start w:val="1"/>
      <w:numFmt w:val="decimal"/>
      <w:lvlText w:val="%1."/>
      <w:lvlJc w:val="left"/>
      <w:pPr>
        <w:ind w:left="720" w:hanging="360"/>
      </w:pPr>
      <w:rPr>
        <w:rFonts w:hint="default"/>
      </w:r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74839019">
    <w:abstractNumId w:val="11"/>
  </w:num>
  <w:num w:numId="2" w16cid:durableId="1330789457">
    <w:abstractNumId w:val="9"/>
  </w:num>
  <w:num w:numId="3" w16cid:durableId="1940748678">
    <w:abstractNumId w:val="14"/>
  </w:num>
  <w:num w:numId="4" w16cid:durableId="1917083868">
    <w:abstractNumId w:val="10"/>
  </w:num>
  <w:num w:numId="5" w16cid:durableId="918447352">
    <w:abstractNumId w:val="7"/>
  </w:num>
  <w:num w:numId="6" w16cid:durableId="1775124419">
    <w:abstractNumId w:val="24"/>
  </w:num>
  <w:num w:numId="7" w16cid:durableId="1553615360">
    <w:abstractNumId w:val="12"/>
  </w:num>
  <w:num w:numId="8" w16cid:durableId="1193030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4349884">
    <w:abstractNumId w:val="0"/>
  </w:num>
  <w:num w:numId="10" w16cid:durableId="433332204">
    <w:abstractNumId w:val="23"/>
  </w:num>
  <w:num w:numId="11" w16cid:durableId="897475888">
    <w:abstractNumId w:val="18"/>
  </w:num>
  <w:num w:numId="12" w16cid:durableId="1453018562">
    <w:abstractNumId w:val="16"/>
  </w:num>
  <w:num w:numId="13" w16cid:durableId="1315912311">
    <w:abstractNumId w:val="21"/>
  </w:num>
  <w:num w:numId="14" w16cid:durableId="2118718607">
    <w:abstractNumId w:val="22"/>
  </w:num>
  <w:num w:numId="15" w16cid:durableId="1339234958">
    <w:abstractNumId w:val="15"/>
  </w:num>
  <w:num w:numId="16" w16cid:durableId="940844443">
    <w:abstractNumId w:val="13"/>
  </w:num>
  <w:num w:numId="17" w16cid:durableId="1778016976">
    <w:abstractNumId w:val="20"/>
  </w:num>
  <w:num w:numId="18" w16cid:durableId="897060079">
    <w:abstractNumId w:val="14"/>
    <w:lvlOverride w:ilvl="0">
      <w:startOverride w:val="9"/>
    </w:lvlOverride>
    <w:lvlOverride w:ilvl="1">
      <w:startOverride w:val="2"/>
    </w:lvlOverride>
    <w:lvlOverride w:ilvl="2">
      <w:startOverride w:val="1"/>
    </w:lvlOverride>
  </w:num>
  <w:num w:numId="19" w16cid:durableId="1455443236">
    <w:abstractNumId w:val="8"/>
  </w:num>
  <w:num w:numId="20" w16cid:durableId="2123843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3147166">
    <w:abstractNumId w:val="14"/>
    <w:lvlOverride w:ilvl="0">
      <w:startOverride w:val="7"/>
    </w:lvlOverride>
  </w:num>
  <w:num w:numId="22" w16cid:durableId="505291316">
    <w:abstractNumId w:val="19"/>
  </w:num>
  <w:num w:numId="23" w16cid:durableId="73597396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536E"/>
    <w:rsid w:val="0003024E"/>
    <w:rsid w:val="0003165D"/>
    <w:rsid w:val="00045984"/>
    <w:rsid w:val="0005495D"/>
    <w:rsid w:val="0006149D"/>
    <w:rsid w:val="0006199C"/>
    <w:rsid w:val="00062F3F"/>
    <w:rsid w:val="00080BFC"/>
    <w:rsid w:val="00082D8E"/>
    <w:rsid w:val="0008416F"/>
    <w:rsid w:val="0008671A"/>
    <w:rsid w:val="000915CC"/>
    <w:rsid w:val="0009413E"/>
    <w:rsid w:val="000B0F26"/>
    <w:rsid w:val="000B12D7"/>
    <w:rsid w:val="000B595A"/>
    <w:rsid w:val="000B65CF"/>
    <w:rsid w:val="000C11C3"/>
    <w:rsid w:val="000C28D4"/>
    <w:rsid w:val="000C6829"/>
    <w:rsid w:val="000D1175"/>
    <w:rsid w:val="000D6C7E"/>
    <w:rsid w:val="000E1509"/>
    <w:rsid w:val="000E2F89"/>
    <w:rsid w:val="000E5A9B"/>
    <w:rsid w:val="000E5BFC"/>
    <w:rsid w:val="000E61CD"/>
    <w:rsid w:val="000E7BD3"/>
    <w:rsid w:val="000F3CCF"/>
    <w:rsid w:val="00101254"/>
    <w:rsid w:val="0010386E"/>
    <w:rsid w:val="001076FF"/>
    <w:rsid w:val="001105BF"/>
    <w:rsid w:val="00124872"/>
    <w:rsid w:val="001317E1"/>
    <w:rsid w:val="0013398E"/>
    <w:rsid w:val="001347A3"/>
    <w:rsid w:val="0014234D"/>
    <w:rsid w:val="00142E15"/>
    <w:rsid w:val="00144092"/>
    <w:rsid w:val="0015462B"/>
    <w:rsid w:val="00160763"/>
    <w:rsid w:val="00171498"/>
    <w:rsid w:val="001817F6"/>
    <w:rsid w:val="001829E0"/>
    <w:rsid w:val="00183904"/>
    <w:rsid w:val="00196A5E"/>
    <w:rsid w:val="001A2014"/>
    <w:rsid w:val="001A588B"/>
    <w:rsid w:val="001B080A"/>
    <w:rsid w:val="001B6FD5"/>
    <w:rsid w:val="001B74E2"/>
    <w:rsid w:val="001C13CB"/>
    <w:rsid w:val="001C1DED"/>
    <w:rsid w:val="001C21CB"/>
    <w:rsid w:val="001C7FC9"/>
    <w:rsid w:val="001D1976"/>
    <w:rsid w:val="001D4A90"/>
    <w:rsid w:val="001D570E"/>
    <w:rsid w:val="001E616B"/>
    <w:rsid w:val="001E6798"/>
    <w:rsid w:val="001F72FB"/>
    <w:rsid w:val="002002C4"/>
    <w:rsid w:val="00207DD9"/>
    <w:rsid w:val="00216C83"/>
    <w:rsid w:val="002175FA"/>
    <w:rsid w:val="00224904"/>
    <w:rsid w:val="00225D46"/>
    <w:rsid w:val="00230289"/>
    <w:rsid w:val="00241EA4"/>
    <w:rsid w:val="002426AD"/>
    <w:rsid w:val="00247063"/>
    <w:rsid w:val="002513C7"/>
    <w:rsid w:val="00253348"/>
    <w:rsid w:val="00254B1B"/>
    <w:rsid w:val="00257055"/>
    <w:rsid w:val="00257234"/>
    <w:rsid w:val="002642DD"/>
    <w:rsid w:val="002803C3"/>
    <w:rsid w:val="00286541"/>
    <w:rsid w:val="00287F45"/>
    <w:rsid w:val="002910A4"/>
    <w:rsid w:val="002932CA"/>
    <w:rsid w:val="00295080"/>
    <w:rsid w:val="002A2134"/>
    <w:rsid w:val="002B1E5D"/>
    <w:rsid w:val="002B536A"/>
    <w:rsid w:val="002B5439"/>
    <w:rsid w:val="002B75BA"/>
    <w:rsid w:val="002C1D4A"/>
    <w:rsid w:val="002C5130"/>
    <w:rsid w:val="002D2661"/>
    <w:rsid w:val="002D501F"/>
    <w:rsid w:val="002D7F3B"/>
    <w:rsid w:val="002E021C"/>
    <w:rsid w:val="002E138A"/>
    <w:rsid w:val="002E1805"/>
    <w:rsid w:val="002E593D"/>
    <w:rsid w:val="002F06F0"/>
    <w:rsid w:val="002F27AC"/>
    <w:rsid w:val="003029DB"/>
    <w:rsid w:val="003053F0"/>
    <w:rsid w:val="00306AB1"/>
    <w:rsid w:val="003106E2"/>
    <w:rsid w:val="00312001"/>
    <w:rsid w:val="0032071C"/>
    <w:rsid w:val="00325B04"/>
    <w:rsid w:val="00332C1F"/>
    <w:rsid w:val="003377B4"/>
    <w:rsid w:val="00340536"/>
    <w:rsid w:val="00340ED2"/>
    <w:rsid w:val="003539BC"/>
    <w:rsid w:val="003634BB"/>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C12A2"/>
    <w:rsid w:val="003C25F6"/>
    <w:rsid w:val="003C42C6"/>
    <w:rsid w:val="003C5504"/>
    <w:rsid w:val="003C683F"/>
    <w:rsid w:val="003D5041"/>
    <w:rsid w:val="003E05D1"/>
    <w:rsid w:val="003E560A"/>
    <w:rsid w:val="003F2799"/>
    <w:rsid w:val="00400B62"/>
    <w:rsid w:val="00404D30"/>
    <w:rsid w:val="00413CAB"/>
    <w:rsid w:val="00415D7B"/>
    <w:rsid w:val="00416158"/>
    <w:rsid w:val="0041711E"/>
    <w:rsid w:val="0041731F"/>
    <w:rsid w:val="004204F3"/>
    <w:rsid w:val="004212B1"/>
    <w:rsid w:val="00423902"/>
    <w:rsid w:val="00426116"/>
    <w:rsid w:val="00426ECE"/>
    <w:rsid w:val="00436F11"/>
    <w:rsid w:val="00443246"/>
    <w:rsid w:val="00450B9B"/>
    <w:rsid w:val="004510A8"/>
    <w:rsid w:val="00460420"/>
    <w:rsid w:val="004623E3"/>
    <w:rsid w:val="00471B84"/>
    <w:rsid w:val="004772A2"/>
    <w:rsid w:val="004802A8"/>
    <w:rsid w:val="004807EA"/>
    <w:rsid w:val="00481672"/>
    <w:rsid w:val="00484F0E"/>
    <w:rsid w:val="00490140"/>
    <w:rsid w:val="004A4E57"/>
    <w:rsid w:val="004A4F0D"/>
    <w:rsid w:val="004A5355"/>
    <w:rsid w:val="004A63BA"/>
    <w:rsid w:val="004A779B"/>
    <w:rsid w:val="004A7CF7"/>
    <w:rsid w:val="004B010F"/>
    <w:rsid w:val="004B467E"/>
    <w:rsid w:val="004B72F9"/>
    <w:rsid w:val="004C497B"/>
    <w:rsid w:val="004C4F61"/>
    <w:rsid w:val="004C54F3"/>
    <w:rsid w:val="004D2145"/>
    <w:rsid w:val="004D37F6"/>
    <w:rsid w:val="004D3AE8"/>
    <w:rsid w:val="004E03D0"/>
    <w:rsid w:val="004E497E"/>
    <w:rsid w:val="0050192F"/>
    <w:rsid w:val="005045C3"/>
    <w:rsid w:val="00511781"/>
    <w:rsid w:val="00513BD1"/>
    <w:rsid w:val="00517A48"/>
    <w:rsid w:val="00524B5E"/>
    <w:rsid w:val="0052758A"/>
    <w:rsid w:val="005303A5"/>
    <w:rsid w:val="00530765"/>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5467"/>
    <w:rsid w:val="005E57E7"/>
    <w:rsid w:val="005F135C"/>
    <w:rsid w:val="005F52F3"/>
    <w:rsid w:val="00600CB0"/>
    <w:rsid w:val="00602CD8"/>
    <w:rsid w:val="00610A3F"/>
    <w:rsid w:val="006177C0"/>
    <w:rsid w:val="006212EA"/>
    <w:rsid w:val="0062262E"/>
    <w:rsid w:val="00622F75"/>
    <w:rsid w:val="0062408B"/>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7200"/>
    <w:rsid w:val="006924B2"/>
    <w:rsid w:val="006934A2"/>
    <w:rsid w:val="00696BEF"/>
    <w:rsid w:val="006A1D06"/>
    <w:rsid w:val="006A2EFD"/>
    <w:rsid w:val="006A5D25"/>
    <w:rsid w:val="006B1FF6"/>
    <w:rsid w:val="006B5AD6"/>
    <w:rsid w:val="006C3786"/>
    <w:rsid w:val="006D5DDB"/>
    <w:rsid w:val="006D675F"/>
    <w:rsid w:val="006D7B9A"/>
    <w:rsid w:val="006E030A"/>
    <w:rsid w:val="006E1905"/>
    <w:rsid w:val="006E6138"/>
    <w:rsid w:val="006E6226"/>
    <w:rsid w:val="006E6608"/>
    <w:rsid w:val="006E78BE"/>
    <w:rsid w:val="00701585"/>
    <w:rsid w:val="0070305C"/>
    <w:rsid w:val="007043FA"/>
    <w:rsid w:val="007048E3"/>
    <w:rsid w:val="00710C6C"/>
    <w:rsid w:val="00710D9A"/>
    <w:rsid w:val="00710E2D"/>
    <w:rsid w:val="007118F4"/>
    <w:rsid w:val="00715165"/>
    <w:rsid w:val="007204A9"/>
    <w:rsid w:val="0072386E"/>
    <w:rsid w:val="007248F4"/>
    <w:rsid w:val="007278BC"/>
    <w:rsid w:val="00736EC7"/>
    <w:rsid w:val="00743963"/>
    <w:rsid w:val="0074686A"/>
    <w:rsid w:val="00750B74"/>
    <w:rsid w:val="00752115"/>
    <w:rsid w:val="00752125"/>
    <w:rsid w:val="007528CA"/>
    <w:rsid w:val="00752971"/>
    <w:rsid w:val="00760289"/>
    <w:rsid w:val="00760520"/>
    <w:rsid w:val="0076187D"/>
    <w:rsid w:val="00766B55"/>
    <w:rsid w:val="00771EA2"/>
    <w:rsid w:val="00774E37"/>
    <w:rsid w:val="007803EF"/>
    <w:rsid w:val="00780A5B"/>
    <w:rsid w:val="00781F50"/>
    <w:rsid w:val="00783834"/>
    <w:rsid w:val="007A1BFB"/>
    <w:rsid w:val="007A3C1D"/>
    <w:rsid w:val="007A42C0"/>
    <w:rsid w:val="007A4F3F"/>
    <w:rsid w:val="007A546A"/>
    <w:rsid w:val="007B2F2D"/>
    <w:rsid w:val="007B49E0"/>
    <w:rsid w:val="007B5AFF"/>
    <w:rsid w:val="007C29D2"/>
    <w:rsid w:val="007C451D"/>
    <w:rsid w:val="007C4B8F"/>
    <w:rsid w:val="007D2A5A"/>
    <w:rsid w:val="007E4718"/>
    <w:rsid w:val="007F05C9"/>
    <w:rsid w:val="007F0EB8"/>
    <w:rsid w:val="007F3205"/>
    <w:rsid w:val="007F37A1"/>
    <w:rsid w:val="007F3E09"/>
    <w:rsid w:val="007F50C8"/>
    <w:rsid w:val="00807DAE"/>
    <w:rsid w:val="00810048"/>
    <w:rsid w:val="008115F0"/>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85C55"/>
    <w:rsid w:val="00886685"/>
    <w:rsid w:val="00887D4E"/>
    <w:rsid w:val="0089136B"/>
    <w:rsid w:val="0089417E"/>
    <w:rsid w:val="008952D0"/>
    <w:rsid w:val="008953A2"/>
    <w:rsid w:val="0089558E"/>
    <w:rsid w:val="008A09A2"/>
    <w:rsid w:val="008A24D6"/>
    <w:rsid w:val="008A3D74"/>
    <w:rsid w:val="008A4B08"/>
    <w:rsid w:val="008B7C28"/>
    <w:rsid w:val="008C38A6"/>
    <w:rsid w:val="008C714E"/>
    <w:rsid w:val="008D0D4F"/>
    <w:rsid w:val="008D4219"/>
    <w:rsid w:val="008D6E54"/>
    <w:rsid w:val="008E1032"/>
    <w:rsid w:val="008E267A"/>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D83"/>
    <w:rsid w:val="00934455"/>
    <w:rsid w:val="00935F75"/>
    <w:rsid w:val="00936B80"/>
    <w:rsid w:val="00942E15"/>
    <w:rsid w:val="00943A00"/>
    <w:rsid w:val="00950EC6"/>
    <w:rsid w:val="00953DF3"/>
    <w:rsid w:val="009567DF"/>
    <w:rsid w:val="0096099B"/>
    <w:rsid w:val="00965683"/>
    <w:rsid w:val="00965C13"/>
    <w:rsid w:val="0096720E"/>
    <w:rsid w:val="00972D1C"/>
    <w:rsid w:val="00973140"/>
    <w:rsid w:val="00976103"/>
    <w:rsid w:val="00982A2F"/>
    <w:rsid w:val="00987AC6"/>
    <w:rsid w:val="009912A6"/>
    <w:rsid w:val="00994D47"/>
    <w:rsid w:val="009A2B8F"/>
    <w:rsid w:val="009A48EC"/>
    <w:rsid w:val="009A4FD5"/>
    <w:rsid w:val="009A563A"/>
    <w:rsid w:val="009B7051"/>
    <w:rsid w:val="009B7095"/>
    <w:rsid w:val="009C0E40"/>
    <w:rsid w:val="009C50CD"/>
    <w:rsid w:val="009C5774"/>
    <w:rsid w:val="009C6078"/>
    <w:rsid w:val="009C760C"/>
    <w:rsid w:val="009D14F5"/>
    <w:rsid w:val="009D1DA6"/>
    <w:rsid w:val="009D2E3A"/>
    <w:rsid w:val="009D752E"/>
    <w:rsid w:val="009E1141"/>
    <w:rsid w:val="009E13FB"/>
    <w:rsid w:val="009E2324"/>
    <w:rsid w:val="009E7AA3"/>
    <w:rsid w:val="00A15908"/>
    <w:rsid w:val="00A3469E"/>
    <w:rsid w:val="00A373CB"/>
    <w:rsid w:val="00A42610"/>
    <w:rsid w:val="00A46AE5"/>
    <w:rsid w:val="00A46C56"/>
    <w:rsid w:val="00A56BE0"/>
    <w:rsid w:val="00A5700E"/>
    <w:rsid w:val="00A720ED"/>
    <w:rsid w:val="00A8396E"/>
    <w:rsid w:val="00A85769"/>
    <w:rsid w:val="00A8585A"/>
    <w:rsid w:val="00A86B7D"/>
    <w:rsid w:val="00A978B2"/>
    <w:rsid w:val="00AA3038"/>
    <w:rsid w:val="00AB2AE2"/>
    <w:rsid w:val="00AB7071"/>
    <w:rsid w:val="00AC31E7"/>
    <w:rsid w:val="00AC5FEC"/>
    <w:rsid w:val="00AC6B73"/>
    <w:rsid w:val="00AD0EEB"/>
    <w:rsid w:val="00AD3090"/>
    <w:rsid w:val="00AE43DF"/>
    <w:rsid w:val="00AF1A79"/>
    <w:rsid w:val="00AF53E1"/>
    <w:rsid w:val="00AF5863"/>
    <w:rsid w:val="00AF6777"/>
    <w:rsid w:val="00AF6DEB"/>
    <w:rsid w:val="00B00EA2"/>
    <w:rsid w:val="00B017B3"/>
    <w:rsid w:val="00B22469"/>
    <w:rsid w:val="00B24F05"/>
    <w:rsid w:val="00B3559F"/>
    <w:rsid w:val="00B36068"/>
    <w:rsid w:val="00B379CC"/>
    <w:rsid w:val="00B40231"/>
    <w:rsid w:val="00B4433A"/>
    <w:rsid w:val="00B52126"/>
    <w:rsid w:val="00B54BE9"/>
    <w:rsid w:val="00B610FB"/>
    <w:rsid w:val="00B61521"/>
    <w:rsid w:val="00B63FDB"/>
    <w:rsid w:val="00B67278"/>
    <w:rsid w:val="00B721D7"/>
    <w:rsid w:val="00B74C2C"/>
    <w:rsid w:val="00B75DC3"/>
    <w:rsid w:val="00B813B8"/>
    <w:rsid w:val="00B81A76"/>
    <w:rsid w:val="00BA0BEA"/>
    <w:rsid w:val="00BB1A71"/>
    <w:rsid w:val="00BB20F5"/>
    <w:rsid w:val="00BB2835"/>
    <w:rsid w:val="00BB5CBD"/>
    <w:rsid w:val="00BB61A5"/>
    <w:rsid w:val="00BB6C78"/>
    <w:rsid w:val="00BB72F6"/>
    <w:rsid w:val="00BD2255"/>
    <w:rsid w:val="00BD23D8"/>
    <w:rsid w:val="00BD59BA"/>
    <w:rsid w:val="00BF2842"/>
    <w:rsid w:val="00BF3C80"/>
    <w:rsid w:val="00C002E9"/>
    <w:rsid w:val="00C1767E"/>
    <w:rsid w:val="00C2091F"/>
    <w:rsid w:val="00C251CC"/>
    <w:rsid w:val="00C252C0"/>
    <w:rsid w:val="00C252E6"/>
    <w:rsid w:val="00C26059"/>
    <w:rsid w:val="00C304C1"/>
    <w:rsid w:val="00C45B6B"/>
    <w:rsid w:val="00C579B9"/>
    <w:rsid w:val="00C61CFD"/>
    <w:rsid w:val="00C72163"/>
    <w:rsid w:val="00C72D66"/>
    <w:rsid w:val="00C83182"/>
    <w:rsid w:val="00C92A06"/>
    <w:rsid w:val="00C92FE7"/>
    <w:rsid w:val="00C9592E"/>
    <w:rsid w:val="00CA5198"/>
    <w:rsid w:val="00CA6233"/>
    <w:rsid w:val="00CA647A"/>
    <w:rsid w:val="00CB0749"/>
    <w:rsid w:val="00CC0125"/>
    <w:rsid w:val="00CC0965"/>
    <w:rsid w:val="00CC19DF"/>
    <w:rsid w:val="00CC5FBF"/>
    <w:rsid w:val="00CD0911"/>
    <w:rsid w:val="00CD2726"/>
    <w:rsid w:val="00CD311E"/>
    <w:rsid w:val="00CD3C34"/>
    <w:rsid w:val="00CD4856"/>
    <w:rsid w:val="00CE6BFC"/>
    <w:rsid w:val="00CF0002"/>
    <w:rsid w:val="00CF3616"/>
    <w:rsid w:val="00CF4376"/>
    <w:rsid w:val="00CF6841"/>
    <w:rsid w:val="00D014DF"/>
    <w:rsid w:val="00D04441"/>
    <w:rsid w:val="00D11810"/>
    <w:rsid w:val="00D17386"/>
    <w:rsid w:val="00D22C4A"/>
    <w:rsid w:val="00D23F9B"/>
    <w:rsid w:val="00D25C9D"/>
    <w:rsid w:val="00D26613"/>
    <w:rsid w:val="00D32BBC"/>
    <w:rsid w:val="00D338D8"/>
    <w:rsid w:val="00D36A7F"/>
    <w:rsid w:val="00D374C9"/>
    <w:rsid w:val="00D427B7"/>
    <w:rsid w:val="00D45255"/>
    <w:rsid w:val="00D46926"/>
    <w:rsid w:val="00D51D13"/>
    <w:rsid w:val="00D56D3D"/>
    <w:rsid w:val="00D57691"/>
    <w:rsid w:val="00D620CC"/>
    <w:rsid w:val="00D624D9"/>
    <w:rsid w:val="00D6462A"/>
    <w:rsid w:val="00D72B80"/>
    <w:rsid w:val="00D7534A"/>
    <w:rsid w:val="00D76B00"/>
    <w:rsid w:val="00D81CB0"/>
    <w:rsid w:val="00D91069"/>
    <w:rsid w:val="00D92162"/>
    <w:rsid w:val="00DA1113"/>
    <w:rsid w:val="00DA49E0"/>
    <w:rsid w:val="00DA59F4"/>
    <w:rsid w:val="00DB78A2"/>
    <w:rsid w:val="00DC6C43"/>
    <w:rsid w:val="00DD3ED0"/>
    <w:rsid w:val="00DD6613"/>
    <w:rsid w:val="00DD6C1E"/>
    <w:rsid w:val="00DE1074"/>
    <w:rsid w:val="00DE1084"/>
    <w:rsid w:val="00DE1D79"/>
    <w:rsid w:val="00DE58D5"/>
    <w:rsid w:val="00DF289C"/>
    <w:rsid w:val="00DF5FA3"/>
    <w:rsid w:val="00E00023"/>
    <w:rsid w:val="00E015FA"/>
    <w:rsid w:val="00E032B2"/>
    <w:rsid w:val="00E03674"/>
    <w:rsid w:val="00E05161"/>
    <w:rsid w:val="00E0555F"/>
    <w:rsid w:val="00E3233E"/>
    <w:rsid w:val="00E35298"/>
    <w:rsid w:val="00E379C3"/>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6B8D"/>
    <w:rsid w:val="00EB2826"/>
    <w:rsid w:val="00EC5413"/>
    <w:rsid w:val="00ED19A2"/>
    <w:rsid w:val="00ED72CD"/>
    <w:rsid w:val="00ED7399"/>
    <w:rsid w:val="00EE562C"/>
    <w:rsid w:val="00EE5C2B"/>
    <w:rsid w:val="00EF46E1"/>
    <w:rsid w:val="00EF76BE"/>
    <w:rsid w:val="00F01997"/>
    <w:rsid w:val="00F04576"/>
    <w:rsid w:val="00F14C5E"/>
    <w:rsid w:val="00F14DCF"/>
    <w:rsid w:val="00F151DB"/>
    <w:rsid w:val="00F214EA"/>
    <w:rsid w:val="00F31014"/>
    <w:rsid w:val="00F34C84"/>
    <w:rsid w:val="00F3549A"/>
    <w:rsid w:val="00F417F3"/>
    <w:rsid w:val="00F456F3"/>
    <w:rsid w:val="00F5177F"/>
    <w:rsid w:val="00F54FF1"/>
    <w:rsid w:val="00F64B04"/>
    <w:rsid w:val="00F7053E"/>
    <w:rsid w:val="00F75402"/>
    <w:rsid w:val="00F848A0"/>
    <w:rsid w:val="00F87BD0"/>
    <w:rsid w:val="00F91B6F"/>
    <w:rsid w:val="00F93616"/>
    <w:rsid w:val="00FA195A"/>
    <w:rsid w:val="00FA1DB7"/>
    <w:rsid w:val="00FA26D3"/>
    <w:rsid w:val="00FB08DA"/>
    <w:rsid w:val="00FB158D"/>
    <w:rsid w:val="00FB384F"/>
    <w:rsid w:val="00FB5D16"/>
    <w:rsid w:val="00FC2A3A"/>
    <w:rsid w:val="00FC51C7"/>
    <w:rsid w:val="00FD06DB"/>
    <w:rsid w:val="00FD1BAD"/>
    <w:rsid w:val="00FD6289"/>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aliases w:val="hd,he"/>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aliases w:val="hd Char,he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qFormat/>
    <w:rsid w:val="0001536E"/>
  </w:style>
  <w:style w:type="paragraph" w:styleId="Textodebalo">
    <w:name w:val="Balloon Text"/>
    <w:basedOn w:val="Normal"/>
    <w:link w:val="TextodebaloChar"/>
    <w:uiPriority w:val="99"/>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99"/>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qFormat/>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qFormat/>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qFormat/>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qFormat/>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qFormat/>
    <w:rsid w:val="00F87BD0"/>
    <w:rPr>
      <w:sz w:val="16"/>
      <w:szCs w:val="16"/>
    </w:rPr>
  </w:style>
  <w:style w:type="paragraph" w:styleId="Textodecomentrio">
    <w:name w:val="annotation text"/>
    <w:basedOn w:val="Normal"/>
    <w:link w:val="TextodecomentrioChar"/>
    <w:uiPriority w:val="99"/>
    <w:unhideWhenUsed/>
    <w:qFormat/>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F87BD0"/>
    <w:rPr>
      <w:rFonts w:ascii="Ecofont_Spranq_eco_Sans" w:eastAsiaTheme="minorEastAsia" w:hAnsi="Ecofont_Spranq_eco_Sans" w:cs="Tahoma"/>
      <w:sz w:val="20"/>
      <w:szCs w:val="20"/>
      <w:lang w:eastAsia="pt-BR"/>
    </w:rPr>
  </w:style>
  <w:style w:type="character" w:styleId="MenoPendente">
    <w:name w:val="Unresolved Mention"/>
    <w:basedOn w:val="Fontepargpadro"/>
    <w:uiPriority w:val="99"/>
    <w:semiHidden/>
    <w:unhideWhenUsed/>
    <w:rsid w:val="002D501F"/>
    <w:rPr>
      <w:color w:val="605E5C"/>
      <w:shd w:val="clear" w:color="auto" w:fill="E1DFDD"/>
    </w:rPr>
  </w:style>
  <w:style w:type="character" w:styleId="Forte">
    <w:name w:val="Strong"/>
    <w:basedOn w:val="Fontepargpadro"/>
    <w:uiPriority w:val="22"/>
    <w:qFormat/>
    <w:rsid w:val="002D501F"/>
    <w:rPr>
      <w:b/>
      <w:bCs/>
    </w:rPr>
  </w:style>
  <w:style w:type="paragraph" w:customStyle="1" w:styleId="Contedodatabela">
    <w:name w:val="Conteúdo da tabela"/>
    <w:basedOn w:val="Normal"/>
    <w:rsid w:val="002D501F"/>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MenoPendente1">
    <w:name w:val="Menção Pendente1"/>
    <w:basedOn w:val="Fontepargpadro"/>
    <w:uiPriority w:val="99"/>
    <w:semiHidden/>
    <w:unhideWhenUsed/>
    <w:rsid w:val="002D501F"/>
    <w:rPr>
      <w:color w:val="605E5C"/>
      <w:shd w:val="clear" w:color="auto" w:fill="E1DFDD"/>
    </w:rPr>
  </w:style>
  <w:style w:type="paragraph" w:customStyle="1" w:styleId="Nivel01">
    <w:name w:val="Nivel 01"/>
    <w:basedOn w:val="Ttulo1"/>
    <w:next w:val="Normal"/>
    <w:link w:val="Nivel01Char"/>
    <w:autoRedefine/>
    <w:qFormat/>
    <w:rsid w:val="002D501F"/>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2D501F"/>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2D501F"/>
    <w:pPr>
      <w:numPr>
        <w:ilvl w:val="1"/>
        <w:numId w:val="3"/>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2D501F"/>
    <w:pPr>
      <w:numPr>
        <w:ilvl w:val="2"/>
        <w:numId w:val="3"/>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2D501F"/>
    <w:pPr>
      <w:numPr>
        <w:ilvl w:val="3"/>
      </w:numPr>
      <w:ind w:left="567" w:firstLine="0"/>
    </w:pPr>
    <w:rPr>
      <w:color w:val="auto"/>
    </w:rPr>
  </w:style>
  <w:style w:type="paragraph" w:customStyle="1" w:styleId="Nivel5">
    <w:name w:val="Nivel 5"/>
    <w:basedOn w:val="Nivel4"/>
    <w:qFormat/>
    <w:rsid w:val="002D501F"/>
    <w:pPr>
      <w:numPr>
        <w:ilvl w:val="4"/>
      </w:numPr>
      <w:ind w:left="851" w:firstLine="0"/>
    </w:pPr>
  </w:style>
  <w:style w:type="character" w:customStyle="1" w:styleId="Nivel2Char">
    <w:name w:val="Nivel 2 Char"/>
    <w:basedOn w:val="Fontepargpadro"/>
    <w:link w:val="Nivel2"/>
    <w:qFormat/>
    <w:locked/>
    <w:rsid w:val="002D501F"/>
    <w:rPr>
      <w:rFonts w:ascii="Arial" w:eastAsiaTheme="minorEastAsia" w:hAnsi="Arial" w:cs="Arial"/>
      <w:color w:val="000000"/>
      <w:sz w:val="20"/>
      <w:szCs w:val="20"/>
      <w:lang w:eastAsia="pt-BR"/>
    </w:rPr>
  </w:style>
  <w:style w:type="paragraph" w:customStyle="1" w:styleId="Nvel3">
    <w:name w:val="Nível 3"/>
    <w:basedOn w:val="Normal"/>
    <w:link w:val="Nvel3Char"/>
    <w:qFormat/>
    <w:rsid w:val="002D501F"/>
    <w:pPr>
      <w:numPr>
        <w:ilvl w:val="2"/>
        <w:numId w:val="2"/>
      </w:numPr>
      <w:tabs>
        <w:tab w:val="clear" w:pos="2160"/>
      </w:tabs>
      <w:spacing w:before="120" w:after="120"/>
      <w:ind w:left="284" w:firstLine="0"/>
      <w:jc w:val="both"/>
    </w:pPr>
    <w:rPr>
      <w:rFonts w:ascii="Arial" w:eastAsia="Times New Roman" w:hAnsi="Arial" w:cs="Arial"/>
      <w:color w:val="FF0000"/>
      <w:sz w:val="20"/>
      <w:szCs w:val="20"/>
    </w:rPr>
  </w:style>
  <w:style w:type="paragraph" w:customStyle="1" w:styleId="Nvel4">
    <w:name w:val="Nível 4"/>
    <w:basedOn w:val="Nvel3"/>
    <w:link w:val="Nvel4Char"/>
    <w:qFormat/>
    <w:rsid w:val="002D501F"/>
    <w:pPr>
      <w:numPr>
        <w:ilvl w:val="0"/>
        <w:numId w:val="0"/>
      </w:numPr>
      <w:ind w:left="567"/>
    </w:pPr>
  </w:style>
  <w:style w:type="character" w:customStyle="1" w:styleId="Nvel3Char">
    <w:name w:val="Nível 3 Char"/>
    <w:basedOn w:val="Fontepargpadro"/>
    <w:link w:val="Nvel3"/>
    <w:rsid w:val="002D501F"/>
    <w:rPr>
      <w:rFonts w:ascii="Arial" w:eastAsia="Times New Roman" w:hAnsi="Arial" w:cs="Arial"/>
      <w:color w:val="FF0000"/>
      <w:sz w:val="20"/>
      <w:szCs w:val="20"/>
      <w:lang w:eastAsia="pt-BR"/>
    </w:rPr>
  </w:style>
  <w:style w:type="character" w:customStyle="1" w:styleId="Nvel4Char">
    <w:name w:val="Nível 4 Char"/>
    <w:basedOn w:val="Nvel3Char"/>
    <w:link w:val="Nvel4"/>
    <w:rsid w:val="002D501F"/>
    <w:rPr>
      <w:rFonts w:ascii="Arial" w:eastAsia="Times New Roman" w:hAnsi="Arial" w:cs="Arial"/>
      <w:color w:val="FF0000"/>
      <w:sz w:val="20"/>
      <w:szCs w:val="20"/>
      <w:lang w:eastAsia="pt-BR"/>
    </w:rPr>
  </w:style>
  <w:style w:type="character" w:customStyle="1" w:styleId="PargrafodaListaChar">
    <w:name w:val="Parágrafo da Lista Char"/>
    <w:basedOn w:val="Fontepargpadro"/>
    <w:link w:val="PargrafodaLista"/>
    <w:uiPriority w:val="34"/>
    <w:qFormat/>
    <w:rsid w:val="002D501F"/>
    <w:rPr>
      <w:rFonts w:eastAsiaTheme="minorEastAsia"/>
      <w:lang w:eastAsia="pt-BR"/>
    </w:rPr>
  </w:style>
  <w:style w:type="character" w:customStyle="1" w:styleId="Nivel4Char">
    <w:name w:val="Nivel 4 Char"/>
    <w:basedOn w:val="Fontepargpadro"/>
    <w:link w:val="Nivel4"/>
    <w:qFormat/>
    <w:rsid w:val="002D501F"/>
    <w:rPr>
      <w:rFonts w:ascii="Arial" w:eastAsiaTheme="minorEastAsia" w:hAnsi="Arial" w:cs="Arial"/>
      <w:sz w:val="20"/>
      <w:szCs w:val="20"/>
      <w:lang w:eastAsia="pt-BR"/>
    </w:rPr>
  </w:style>
  <w:style w:type="paragraph" w:customStyle="1" w:styleId="Nvel2-Red">
    <w:name w:val="Nível 2 -Red"/>
    <w:basedOn w:val="Nivel2"/>
    <w:link w:val="Nvel2-RedChar"/>
    <w:qFormat/>
    <w:rsid w:val="002D501F"/>
    <w:pPr>
      <w:numPr>
        <w:numId w:val="2"/>
      </w:numPr>
    </w:pPr>
    <w:rPr>
      <w:i/>
      <w:iCs/>
      <w:color w:val="FF0000"/>
    </w:rPr>
  </w:style>
  <w:style w:type="character" w:customStyle="1" w:styleId="Nvel2-RedChar">
    <w:name w:val="Nível 2 -Red Char"/>
    <w:basedOn w:val="Nivel2Char"/>
    <w:link w:val="Nvel2-Red"/>
    <w:rsid w:val="002D501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2D501F"/>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2D501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D501F"/>
    <w:rPr>
      <w:rFonts w:ascii="Arial" w:eastAsia="Arial" w:hAnsi="Arial" w:cs="Arial"/>
      <w:bCs/>
      <w:sz w:val="20"/>
      <w:szCs w:val="20"/>
      <w:lang w:eastAsia="pt-BR"/>
    </w:rPr>
  </w:style>
  <w:style w:type="paragraph" w:customStyle="1" w:styleId="Nvel2">
    <w:name w:val="Nível 2"/>
    <w:basedOn w:val="Normal"/>
    <w:next w:val="Normal"/>
    <w:rsid w:val="002D501F"/>
    <w:pPr>
      <w:spacing w:after="120" w:line="240" w:lineRule="auto"/>
      <w:jc w:val="both"/>
    </w:pPr>
    <w:rPr>
      <w:rFonts w:ascii="Arial" w:hAnsi="Arial" w:cs="Times New Roman"/>
      <w:b/>
      <w:sz w:val="24"/>
      <w:szCs w:val="20"/>
    </w:rPr>
  </w:style>
  <w:style w:type="character" w:customStyle="1" w:styleId="normalchar1">
    <w:name w:val="normal__char1"/>
    <w:rsid w:val="002D501F"/>
    <w:rPr>
      <w:rFonts w:ascii="Arial" w:hAnsi="Arial" w:cs="Arial" w:hint="default"/>
      <w:strike w:val="0"/>
      <w:dstrike w:val="0"/>
      <w:sz w:val="24"/>
      <w:szCs w:val="24"/>
      <w:u w:val="none"/>
      <w:effect w:val="none"/>
    </w:rPr>
  </w:style>
  <w:style w:type="character" w:customStyle="1" w:styleId="apple-style-span">
    <w:name w:val="apple-style-span"/>
    <w:basedOn w:val="Fontepargpadro"/>
    <w:rsid w:val="002D501F"/>
  </w:style>
  <w:style w:type="paragraph" w:styleId="Citao">
    <w:name w:val="Quote"/>
    <w:aliases w:val="TCU,Citação AGU,NotaExplicativa"/>
    <w:basedOn w:val="Normal"/>
    <w:next w:val="Normal"/>
    <w:link w:val="CitaoChar"/>
    <w:rsid w:val="002D501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2D501F"/>
    <w:rPr>
      <w:rFonts w:ascii="Arial" w:eastAsia="Calibri" w:hAnsi="Arial" w:cs="Tahoma"/>
      <w:i/>
      <w:iCs/>
      <w:color w:val="000000"/>
      <w:sz w:val="20"/>
      <w:szCs w:val="24"/>
      <w:shd w:val="clear" w:color="auto" w:fill="FFFFCC"/>
    </w:rPr>
  </w:style>
  <w:style w:type="paragraph" w:styleId="Commarcadores5">
    <w:name w:val="List Bullet 5"/>
    <w:basedOn w:val="Normal"/>
    <w:rsid w:val="002D501F"/>
    <w:pPr>
      <w:numPr>
        <w:numId w:val="9"/>
      </w:numPr>
      <w:spacing w:after="0" w:line="240" w:lineRule="auto"/>
      <w:contextualSpacing/>
    </w:pPr>
    <w:rPr>
      <w:rFonts w:ascii="Ecofont_Spranq_eco_Sans" w:hAnsi="Ecofont_Spranq_eco_Sans" w:cs="Tahoma"/>
      <w:sz w:val="24"/>
      <w:szCs w:val="24"/>
    </w:rPr>
  </w:style>
  <w:style w:type="paragraph" w:customStyle="1" w:styleId="Notaexplicativa">
    <w:name w:val="Nota explicativa"/>
    <w:basedOn w:val="Citao"/>
    <w:link w:val="NotaexplicativaChar"/>
    <w:rsid w:val="002D501F"/>
    <w:rPr>
      <w:szCs w:val="20"/>
    </w:rPr>
  </w:style>
  <w:style w:type="character" w:customStyle="1" w:styleId="NotaexplicativaChar">
    <w:name w:val="Nota explicativa Char"/>
    <w:basedOn w:val="CitaoChar"/>
    <w:link w:val="Notaexplicativa"/>
    <w:rsid w:val="002D501F"/>
    <w:rPr>
      <w:rFonts w:ascii="Arial" w:eastAsia="Calibri" w:hAnsi="Arial" w:cs="Tahoma"/>
      <w:i/>
      <w:iCs/>
      <w:color w:val="000000"/>
      <w:sz w:val="20"/>
      <w:szCs w:val="20"/>
      <w:shd w:val="clear" w:color="auto" w:fill="FFFFCC"/>
    </w:rPr>
  </w:style>
  <w:style w:type="numbering" w:customStyle="1" w:styleId="Estilo2">
    <w:name w:val="Estilo2"/>
    <w:uiPriority w:val="99"/>
    <w:rsid w:val="002D501F"/>
    <w:pPr>
      <w:numPr>
        <w:numId w:val="10"/>
      </w:numPr>
    </w:pPr>
  </w:style>
  <w:style w:type="numbering" w:customStyle="1" w:styleId="Estilo3">
    <w:name w:val="Estilo3"/>
    <w:uiPriority w:val="99"/>
    <w:rsid w:val="002D501F"/>
    <w:pPr>
      <w:numPr>
        <w:numId w:val="11"/>
      </w:numPr>
    </w:pPr>
  </w:style>
  <w:style w:type="numbering" w:customStyle="1" w:styleId="Estilo4">
    <w:name w:val="Estilo4"/>
    <w:uiPriority w:val="99"/>
    <w:rsid w:val="002D501F"/>
    <w:pPr>
      <w:numPr>
        <w:numId w:val="12"/>
      </w:numPr>
    </w:pPr>
  </w:style>
  <w:style w:type="numbering" w:customStyle="1" w:styleId="Estilo5">
    <w:name w:val="Estilo5"/>
    <w:uiPriority w:val="99"/>
    <w:rsid w:val="002D501F"/>
    <w:pPr>
      <w:numPr>
        <w:numId w:val="13"/>
      </w:numPr>
    </w:pPr>
  </w:style>
  <w:style w:type="numbering" w:customStyle="1" w:styleId="Estilo6">
    <w:name w:val="Estilo6"/>
    <w:uiPriority w:val="99"/>
    <w:rsid w:val="002D501F"/>
    <w:pPr>
      <w:numPr>
        <w:numId w:val="14"/>
      </w:numPr>
    </w:pPr>
  </w:style>
  <w:style w:type="paragraph" w:styleId="Assuntodocomentrio">
    <w:name w:val="annotation subject"/>
    <w:basedOn w:val="Textodecomentrio"/>
    <w:next w:val="Textodecomentrio"/>
    <w:link w:val="AssuntodocomentrioChar"/>
    <w:semiHidden/>
    <w:unhideWhenUsed/>
    <w:rsid w:val="002D501F"/>
    <w:rPr>
      <w:b/>
      <w:bCs/>
    </w:rPr>
  </w:style>
  <w:style w:type="character" w:customStyle="1" w:styleId="AssuntodocomentrioChar">
    <w:name w:val="Assunto do comentário Char"/>
    <w:basedOn w:val="TextodecomentrioChar"/>
    <w:link w:val="Assuntodocomentrio"/>
    <w:semiHidden/>
    <w:rsid w:val="002D501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2D501F"/>
    <w:pPr>
      <w:pBdr>
        <w:top w:val="single" w:sz="4" w:space="1" w:color="auto"/>
        <w:bottom w:val="single" w:sz="4" w:space="1" w:color="auto"/>
      </w:pBdr>
      <w:shd w:val="clear" w:color="auto" w:fill="D9D9D9" w:themeFill="background1" w:themeFillShade="D9"/>
      <w:spacing w:before="120" w:after="12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2D501F"/>
    <w:rPr>
      <w:rFonts w:ascii="Times New Roman" w:eastAsiaTheme="majorEastAsia" w:hAnsi="Times New Roman" w:cstheme="majorBidi"/>
      <w:b/>
      <w:bCs/>
      <w:color w:val="000000" w:themeColor="text1"/>
      <w:spacing w:val="5"/>
      <w:kern w:val="28"/>
      <w:sz w:val="52"/>
      <w:szCs w:val="52"/>
      <w:shd w:val="clear" w:color="auto" w:fill="D9D9D9" w:themeFill="background1" w:themeFillShade="D9"/>
    </w:rPr>
  </w:style>
  <w:style w:type="paragraph" w:customStyle="1" w:styleId="PADRO">
    <w:name w:val="PADRÃO"/>
    <w:rsid w:val="002D501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D501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D501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lang w:eastAsia="en-US"/>
    </w:rPr>
  </w:style>
  <w:style w:type="paragraph" w:customStyle="1" w:styleId="paragraph">
    <w:name w:val="paragraph"/>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2D501F"/>
  </w:style>
  <w:style w:type="character" w:customStyle="1" w:styleId="eop">
    <w:name w:val="eop"/>
    <w:basedOn w:val="Fontepargpadro"/>
    <w:rsid w:val="002D501F"/>
  </w:style>
  <w:style w:type="character" w:customStyle="1" w:styleId="spellingerror">
    <w:name w:val="spellingerror"/>
    <w:basedOn w:val="Fontepargpadro"/>
    <w:rsid w:val="002D501F"/>
  </w:style>
  <w:style w:type="paragraph" w:customStyle="1" w:styleId="Nivel1">
    <w:name w:val="Nivel1"/>
    <w:basedOn w:val="Ttulo1"/>
    <w:link w:val="Nivel1Char"/>
    <w:rsid w:val="002D501F"/>
    <w:pPr>
      <w:ind w:left="357" w:hanging="357"/>
      <w:jc w:val="both"/>
    </w:pPr>
    <w:rPr>
      <w:rFonts w:ascii="Arial" w:hAnsi="Arial" w:cs="Arial"/>
      <w:bCs w:val="0"/>
      <w:color w:val="000000"/>
      <w:kern w:val="36"/>
    </w:rPr>
  </w:style>
  <w:style w:type="character" w:customStyle="1" w:styleId="Nivel1Char">
    <w:name w:val="Nivel1 Char"/>
    <w:basedOn w:val="Ttulo1Char"/>
    <w:link w:val="Nivel1"/>
    <w:rsid w:val="002D501F"/>
    <w:rPr>
      <w:rFonts w:ascii="Arial" w:eastAsiaTheme="majorEastAsia" w:hAnsi="Arial" w:cs="Arial"/>
      <w:b/>
      <w:bCs w:val="0"/>
      <w:color w:val="000000"/>
      <w:kern w:val="36"/>
      <w:sz w:val="28"/>
      <w:szCs w:val="28"/>
      <w:lang w:eastAsia="pt-BR"/>
    </w:rPr>
  </w:style>
  <w:style w:type="paragraph" w:customStyle="1" w:styleId="PargrafodaLista1">
    <w:name w:val="Parágrafo da Lista1"/>
    <w:basedOn w:val="Normal"/>
    <w:rsid w:val="002D501F"/>
    <w:pPr>
      <w:spacing w:after="0" w:line="240" w:lineRule="auto"/>
      <w:ind w:left="720"/>
    </w:pPr>
    <w:rPr>
      <w:rFonts w:ascii="Ecofont_Spranq_eco_Sans" w:eastAsia="Times New Roman" w:hAnsi="Ecofont_Spranq_eco_Sans" w:cs="Ecofont_Spranq_eco_Sans"/>
      <w:sz w:val="24"/>
      <w:szCs w:val="24"/>
    </w:rPr>
  </w:style>
  <w:style w:type="paragraph" w:customStyle="1" w:styleId="Nivel10">
    <w:name w:val="Nivel 1"/>
    <w:basedOn w:val="Nivel2"/>
    <w:next w:val="Nivel2"/>
    <w:rsid w:val="002D501F"/>
    <w:pPr>
      <w:numPr>
        <w:ilvl w:val="0"/>
        <w:numId w:val="0"/>
      </w:numPr>
      <w:ind w:left="360" w:hanging="360"/>
    </w:pPr>
    <w:rPr>
      <w:b/>
    </w:rPr>
  </w:style>
  <w:style w:type="paragraph" w:customStyle="1" w:styleId="textbody">
    <w:name w:val="textbody"/>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2D501F"/>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D501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D501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D501F"/>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2D501F"/>
    <w:rPr>
      <w:i/>
      <w:iCs/>
    </w:rPr>
  </w:style>
  <w:style w:type="character" w:customStyle="1" w:styleId="Manoel">
    <w:name w:val="Manoel"/>
    <w:rsid w:val="002D501F"/>
    <w:rPr>
      <w:rFonts w:ascii="Arial" w:hAnsi="Arial" w:cs="Arial"/>
      <w:color w:val="7030A0"/>
      <w:sz w:val="20"/>
    </w:rPr>
  </w:style>
  <w:style w:type="character" w:customStyle="1" w:styleId="ListLabel12">
    <w:name w:val="ListLabel 12"/>
    <w:rsid w:val="002D501F"/>
    <w:rPr>
      <w:b/>
    </w:rPr>
  </w:style>
  <w:style w:type="paragraph" w:customStyle="1" w:styleId="texto1">
    <w:name w:val="texto1"/>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2D501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2D501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2D501F"/>
    <w:pPr>
      <w:spacing w:after="0"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2D501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2D501F"/>
  </w:style>
  <w:style w:type="paragraph" w:customStyle="1" w:styleId="textojustificado">
    <w:name w:val="texto_justificado"/>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2D501F"/>
    <w:rPr>
      <w:color w:val="605E5C"/>
      <w:shd w:val="clear" w:color="auto" w:fill="E1DFDD"/>
    </w:rPr>
  </w:style>
  <w:style w:type="paragraph" w:customStyle="1" w:styleId="Nvel2Opcional">
    <w:name w:val="Nível 2 Opcional"/>
    <w:basedOn w:val="Nivel2"/>
    <w:link w:val="Nvel2OpcionalChar"/>
    <w:rsid w:val="002D501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D501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D501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D501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D501F"/>
    <w:rPr>
      <w:color w:val="808080"/>
    </w:rPr>
  </w:style>
  <w:style w:type="paragraph" w:customStyle="1" w:styleId="SombreamentoMdio1-nfase31">
    <w:name w:val="Sombreamento Médio 1 - Ênfase 31"/>
    <w:basedOn w:val="Normal"/>
    <w:next w:val="Normal"/>
    <w:rsid w:val="002D501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2D501F"/>
  </w:style>
  <w:style w:type="paragraph" w:customStyle="1" w:styleId="Textbody0">
    <w:name w:val="Text body"/>
    <w:basedOn w:val="Standard"/>
    <w:rsid w:val="002D501F"/>
    <w:pPr>
      <w:widowControl/>
      <w:autoSpaceDN w:val="0"/>
      <w:spacing w:after="140"/>
    </w:pPr>
    <w:rPr>
      <w:rFonts w:ascii="Liberation Serif" w:eastAsia="NSimSun" w:hAnsi="Liberation Serif" w:cs="Lucida Sans"/>
      <w:kern w:val="3"/>
      <w:lang w:bidi="hi-IN"/>
    </w:rPr>
  </w:style>
  <w:style w:type="character" w:customStyle="1" w:styleId="MenoPendente3">
    <w:name w:val="Menção Pendente3"/>
    <w:basedOn w:val="Fontepargpadro"/>
    <w:uiPriority w:val="99"/>
    <w:semiHidden/>
    <w:unhideWhenUsed/>
    <w:rsid w:val="002D501F"/>
    <w:rPr>
      <w:color w:val="605E5C"/>
      <w:shd w:val="clear" w:color="auto" w:fill="E1DFDD"/>
    </w:rPr>
  </w:style>
  <w:style w:type="character" w:customStyle="1" w:styleId="MenoPendente4">
    <w:name w:val="Menção Pendente4"/>
    <w:basedOn w:val="Fontepargpadro"/>
    <w:uiPriority w:val="99"/>
    <w:semiHidden/>
    <w:unhideWhenUsed/>
    <w:rsid w:val="002D501F"/>
    <w:rPr>
      <w:color w:val="605E5C"/>
      <w:shd w:val="clear" w:color="auto" w:fill="E1DFDD"/>
    </w:rPr>
  </w:style>
  <w:style w:type="paragraph" w:customStyle="1" w:styleId="ou">
    <w:name w:val="ou"/>
    <w:basedOn w:val="PargrafodaLista"/>
    <w:link w:val="ouChar"/>
    <w:qFormat/>
    <w:rsid w:val="002D501F"/>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2D501F"/>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2D50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3-R">
    <w:name w:val="Nível 3-R"/>
    <w:basedOn w:val="Nivel3"/>
    <w:link w:val="Nvel3-RChar"/>
    <w:qFormat/>
    <w:rsid w:val="002D501F"/>
    <w:pPr>
      <w:numPr>
        <w:ilvl w:val="0"/>
        <w:numId w:val="0"/>
      </w:numPr>
      <w:tabs>
        <w:tab w:val="num" w:pos="2160"/>
      </w:tabs>
      <w:ind w:left="1638" w:hanging="180"/>
    </w:pPr>
    <w:rPr>
      <w:i/>
      <w:iCs/>
      <w:color w:val="FF0000"/>
    </w:rPr>
  </w:style>
  <w:style w:type="paragraph" w:customStyle="1" w:styleId="Nvel4-R">
    <w:name w:val="Nível 4-R"/>
    <w:basedOn w:val="Nivel4"/>
    <w:link w:val="Nvel4-RChar"/>
    <w:qFormat/>
    <w:rsid w:val="002D501F"/>
    <w:pPr>
      <w:numPr>
        <w:numId w:val="2"/>
      </w:numPr>
    </w:pPr>
    <w:rPr>
      <w:i/>
      <w:iCs/>
      <w:color w:val="FF0000"/>
    </w:rPr>
  </w:style>
  <w:style w:type="character" w:customStyle="1" w:styleId="Nvel3-RChar">
    <w:name w:val="Nível 3-R Char"/>
    <w:basedOn w:val="Nivel3Char"/>
    <w:link w:val="Nvel3-R"/>
    <w:qFormat/>
    <w:rsid w:val="002D501F"/>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2D501F"/>
    <w:pPr>
      <w:pBdr>
        <w:top w:val="single" w:sz="4" w:space="1" w:color="auto"/>
        <w:bottom w:val="single" w:sz="4" w:space="1" w:color="auto"/>
      </w:pBdr>
      <w:shd w:val="clear" w:color="auto" w:fill="D9D9D9" w:themeFill="background1" w:themeFillShade="D9"/>
      <w:spacing w:before="120" w:after="120"/>
      <w:outlineLvl w:val="1"/>
    </w:pPr>
  </w:style>
  <w:style w:type="character" w:customStyle="1" w:styleId="Nvel4-RChar">
    <w:name w:val="Nível 4-R Char"/>
    <w:basedOn w:val="Nivel4Char"/>
    <w:link w:val="Nvel4-R"/>
    <w:qFormat/>
    <w:rsid w:val="002D501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2D501F"/>
    <w:rPr>
      <w:color w:val="0000FF" w:themeColor="hyperlink"/>
      <w:u w:val="single"/>
    </w:rPr>
  </w:style>
  <w:style w:type="character" w:customStyle="1" w:styleId="Nvel1-SemNumChar">
    <w:name w:val="Nível 1-Sem Num Char"/>
    <w:basedOn w:val="Nivel01Char"/>
    <w:link w:val="Nvel1-SemNum"/>
    <w:rsid w:val="002D501F"/>
    <w:rPr>
      <w:rFonts w:ascii="Times New Roman" w:eastAsiaTheme="majorEastAsia" w:hAnsi="Times New Roman" w:cs="Times New Roman"/>
      <w:b/>
      <w:bCs/>
      <w:sz w:val="24"/>
      <w:szCs w:val="24"/>
      <w:shd w:val="clear" w:color="auto" w:fill="D9D9D9" w:themeFill="background1" w:themeFillShade="D9"/>
    </w:rPr>
  </w:style>
  <w:style w:type="paragraph" w:customStyle="1" w:styleId="citao2">
    <w:name w:val="citação 2"/>
    <w:basedOn w:val="Citao"/>
    <w:link w:val="citao2Char"/>
    <w:rsid w:val="002D501F"/>
    <w:pPr>
      <w:overflowPunct w:val="0"/>
    </w:pPr>
    <w:rPr>
      <w:szCs w:val="20"/>
    </w:rPr>
  </w:style>
  <w:style w:type="character" w:customStyle="1" w:styleId="MenoPendente5">
    <w:name w:val="Menção Pendente5"/>
    <w:basedOn w:val="Fontepargpadro"/>
    <w:uiPriority w:val="99"/>
    <w:semiHidden/>
    <w:unhideWhenUsed/>
    <w:rsid w:val="002D501F"/>
    <w:rPr>
      <w:color w:val="605E5C"/>
      <w:shd w:val="clear" w:color="auto" w:fill="E1DFDD"/>
    </w:rPr>
  </w:style>
  <w:style w:type="character" w:customStyle="1" w:styleId="citao2Char">
    <w:name w:val="citação 2 Char"/>
    <w:basedOn w:val="CitaoChar"/>
    <w:link w:val="citao2"/>
    <w:rsid w:val="002D501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2D501F"/>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501F"/>
    <w:pPr>
      <w:tabs>
        <w:tab w:val="left" w:pos="426"/>
        <w:tab w:val="right" w:leader="dot" w:pos="9628"/>
      </w:tabs>
      <w:spacing w:after="100" w:line="240" w:lineRule="auto"/>
    </w:pPr>
    <w:rPr>
      <w:rFonts w:ascii="Arial" w:eastAsia="Times New Roman" w:hAnsi="Arial" w:cs="Tahoma"/>
      <w:sz w:val="20"/>
      <w:szCs w:val="24"/>
    </w:rPr>
  </w:style>
  <w:style w:type="character" w:customStyle="1" w:styleId="MenoPendente6">
    <w:name w:val="Menção Pendente6"/>
    <w:basedOn w:val="Fontepargpadro"/>
    <w:uiPriority w:val="99"/>
    <w:semiHidden/>
    <w:unhideWhenUsed/>
    <w:rsid w:val="002D501F"/>
    <w:rPr>
      <w:color w:val="605E5C"/>
      <w:shd w:val="clear" w:color="auto" w:fill="E1DFDD"/>
    </w:rPr>
  </w:style>
  <w:style w:type="character" w:customStyle="1" w:styleId="Mentionnonrsolue1">
    <w:name w:val="Mention non résolue1"/>
    <w:basedOn w:val="Fontepargpadro"/>
    <w:uiPriority w:val="99"/>
    <w:semiHidden/>
    <w:unhideWhenUsed/>
    <w:rsid w:val="002D501F"/>
    <w:rPr>
      <w:color w:val="605E5C"/>
      <w:shd w:val="clear" w:color="auto" w:fill="E1DFDD"/>
    </w:rPr>
  </w:style>
  <w:style w:type="paragraph" w:customStyle="1" w:styleId="Textopadro">
    <w:name w:val="Texto padrão"/>
    <w:basedOn w:val="Normal"/>
    <w:qFormat/>
    <w:rsid w:val="002D501F"/>
    <w:pPr>
      <w:widowControl w:val="0"/>
      <w:spacing w:after="0" w:line="240" w:lineRule="auto"/>
    </w:pPr>
    <w:rPr>
      <w:rFonts w:ascii="Times New Roman" w:eastAsia="Times New Roman" w:hAnsi="Times New Roman" w:cs="Times New Roman"/>
      <w:sz w:val="24"/>
      <w:szCs w:val="20"/>
      <w:lang w:val="en-US"/>
    </w:rPr>
  </w:style>
  <w:style w:type="paragraph" w:customStyle="1" w:styleId="SubTitNN">
    <w:name w:val="SubTitNN"/>
    <w:basedOn w:val="Normal"/>
    <w:link w:val="SubTitNNChar"/>
    <w:qFormat/>
    <w:rsid w:val="002D501F"/>
    <w:pPr>
      <w:spacing w:before="240" w:after="120"/>
      <w:jc w:val="both"/>
    </w:pPr>
    <w:rPr>
      <w:rFonts w:ascii="Arial" w:eastAsia="Times New Roman" w:hAnsi="Arial" w:cs="Arial"/>
      <w:b/>
      <w:bCs/>
      <w:iCs/>
      <w:sz w:val="20"/>
      <w:szCs w:val="20"/>
    </w:rPr>
  </w:style>
  <w:style w:type="character" w:customStyle="1" w:styleId="SubTitNNChar">
    <w:name w:val="SubTitNN Char"/>
    <w:basedOn w:val="Fontepargpadro"/>
    <w:link w:val="SubTitNN"/>
    <w:rsid w:val="002D501F"/>
    <w:rPr>
      <w:rFonts w:ascii="Arial" w:eastAsia="Times New Roman" w:hAnsi="Arial" w:cs="Arial"/>
      <w:b/>
      <w:bCs/>
      <w:iCs/>
      <w:sz w:val="20"/>
      <w:szCs w:val="20"/>
      <w:lang w:eastAsia="pt-BR"/>
    </w:rPr>
  </w:style>
  <w:style w:type="character" w:customStyle="1" w:styleId="Corpodetexto2Char1">
    <w:name w:val="Corpo de texto 2 Char1"/>
    <w:basedOn w:val="Fontepargpadro"/>
    <w:uiPriority w:val="99"/>
    <w:semiHidden/>
    <w:rsid w:val="002D501F"/>
    <w:rPr>
      <w:rFonts w:eastAsiaTheme="minorEastAsia"/>
      <w:lang w:eastAsia="pt-BR"/>
    </w:rPr>
  </w:style>
  <w:style w:type="character" w:customStyle="1" w:styleId="TextosemFormataoChar1">
    <w:name w:val="Texto sem Formatação Char1"/>
    <w:basedOn w:val="Fontepargpadro"/>
    <w:uiPriority w:val="99"/>
    <w:semiHidden/>
    <w:rsid w:val="002D501F"/>
    <w:rPr>
      <w:rFonts w:ascii="Consolas" w:eastAsiaTheme="minorEastAsia" w:hAnsi="Consolas"/>
      <w:sz w:val="21"/>
      <w:szCs w:val="21"/>
      <w:lang w:eastAsia="pt-BR"/>
    </w:rPr>
  </w:style>
  <w:style w:type="character" w:customStyle="1" w:styleId="Corpodetexto3Char1">
    <w:name w:val="Corpo de texto 3 Char1"/>
    <w:basedOn w:val="Fontepargpadro"/>
    <w:uiPriority w:val="99"/>
    <w:semiHidden/>
    <w:rsid w:val="00715165"/>
    <w:rPr>
      <w:rFonts w:eastAsiaTheme="minorEastAsi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8.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footer" Target="footer2.xm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constituicao/constituicao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6/decreto/d8660.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leis/l8078compilado.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constituicao/constituicaocompilado.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2.xm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s://www.gov.br/compras/pt-br/acesso-a-informacao/legislacao/instrucoes-normativas/instrucao-normativa-seges-me-no-26-de-13-de-abril-de-2022"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s://www.planalto.gov.br/ccivil_03/_ato2011-2014/2012/decreto/d7724.htm" TargetMode="External"/><Relationship Id="rId9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pncp.gov.br/app/editais?q=cantagalo&amp;status=todos&amp;pagina=1&amp;ufs=PR&amp;municipios=3976"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iariomunicipal.com.br/amp"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25art159" TargetMode="External"/><Relationship Id="rId92" Type="http://schemas.openxmlformats.org/officeDocument/2006/relationships/footer" Target="footer3.xml"/><Relationship Id="rId2" Type="http://schemas.openxmlformats.org/officeDocument/2006/relationships/numbering" Target="numbering.xml"/><Relationship Id="rId29" Type="http://schemas.openxmlformats.org/officeDocument/2006/relationships/hyperlink" Target="mailto:licitacaocantagalo24@gmail.co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1/lei/l12527.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goioxim.pr.gov.br" TargetMode="External"/><Relationship Id="rId35" Type="http://schemas.openxmlformats.org/officeDocument/2006/relationships/hyperlink" Target="mailto:licitagoioxim@yahoo.com.br"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5F31D-3BDC-4070-B98A-30481B7A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30</Pages>
  <Words>16376</Words>
  <Characters>88432</Characters>
  <Application>Microsoft Office Word</Application>
  <DocSecurity>0</DocSecurity>
  <Lines>736</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22</cp:revision>
  <cp:lastPrinted>2025-01-22T19:52:00Z</cp:lastPrinted>
  <dcterms:created xsi:type="dcterms:W3CDTF">2024-03-11T17:33:00Z</dcterms:created>
  <dcterms:modified xsi:type="dcterms:W3CDTF">2025-01-22T19:52:00Z</dcterms:modified>
</cp:coreProperties>
</file>